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6FFBA9" w14:textId="77777777" w:rsidR="00432D60" w:rsidRPr="00E4257B" w:rsidRDefault="00432D60" w:rsidP="00470917">
      <w:pPr>
        <w:jc w:val="center"/>
        <w:rPr>
          <w:b/>
        </w:rPr>
      </w:pPr>
      <w:r w:rsidRPr="00E4257B">
        <w:rPr>
          <w:b/>
        </w:rPr>
        <w:t xml:space="preserve">Töö </w:t>
      </w:r>
      <w:r w:rsidR="00B5196E" w:rsidRPr="00E4257B">
        <w:rPr>
          <w:b/>
        </w:rPr>
        <w:t>nr</w:t>
      </w:r>
      <w:r w:rsidRPr="00E4257B">
        <w:rPr>
          <w:b/>
        </w:rPr>
        <w:t xml:space="preserve"> P</w:t>
      </w:r>
      <w:r w:rsidR="00736E32">
        <w:rPr>
          <w:b/>
        </w:rPr>
        <w:t>20</w:t>
      </w:r>
      <w:r w:rsidR="00097EA2">
        <w:rPr>
          <w:b/>
        </w:rPr>
        <w:t>07</w:t>
      </w:r>
      <w:r w:rsidR="00CE65E7">
        <w:rPr>
          <w:b/>
        </w:rPr>
        <w:t>8</w:t>
      </w:r>
    </w:p>
    <w:p w14:paraId="791634D1" w14:textId="77777777" w:rsidR="00432D60" w:rsidRPr="00E4257B" w:rsidRDefault="00097EA2" w:rsidP="00470917">
      <w:r>
        <w:t xml:space="preserve">   </w:t>
      </w:r>
    </w:p>
    <w:p w14:paraId="63F53F7E" w14:textId="77777777" w:rsidR="0010296C" w:rsidRPr="00E4257B" w:rsidRDefault="0010296C" w:rsidP="00470917">
      <w:pPr>
        <w:jc w:val="center"/>
        <w:rPr>
          <w:b/>
          <w:sz w:val="28"/>
          <w:szCs w:val="28"/>
        </w:rPr>
      </w:pPr>
    </w:p>
    <w:p w14:paraId="5291B17E" w14:textId="77777777" w:rsidR="00C83713" w:rsidRPr="00E4257B" w:rsidRDefault="00C83713" w:rsidP="00C83713">
      <w:pPr>
        <w:jc w:val="center"/>
        <w:rPr>
          <w:b/>
          <w:sz w:val="28"/>
          <w:szCs w:val="28"/>
        </w:rPr>
      </w:pPr>
      <w:bookmarkStart w:id="0" w:name="OLE_LINK5"/>
    </w:p>
    <w:bookmarkEnd w:id="0"/>
    <w:p w14:paraId="3A531E1E" w14:textId="77777777" w:rsidR="00736E32" w:rsidRPr="00736E32" w:rsidRDefault="00CE65E7" w:rsidP="00C83713">
      <w:pPr>
        <w:jc w:val="center"/>
        <w:rPr>
          <w:b/>
          <w:sz w:val="36"/>
          <w:szCs w:val="36"/>
        </w:rPr>
      </w:pPr>
      <w:r>
        <w:rPr>
          <w:b/>
          <w:sz w:val="36"/>
          <w:szCs w:val="36"/>
        </w:rPr>
        <w:t>KRISTIINE-LASNAMÄE</w:t>
      </w:r>
      <w:r w:rsidR="00736E32" w:rsidRPr="00736E32">
        <w:rPr>
          <w:b/>
          <w:sz w:val="36"/>
          <w:szCs w:val="36"/>
        </w:rPr>
        <w:t xml:space="preserve"> REISIRAUDTEE ESKIIS</w:t>
      </w:r>
      <w:r w:rsidR="00427F37">
        <w:rPr>
          <w:b/>
          <w:sz w:val="36"/>
          <w:szCs w:val="36"/>
        </w:rPr>
        <w:t>I</w:t>
      </w:r>
      <w:r w:rsidR="00736E32" w:rsidRPr="00736E32">
        <w:rPr>
          <w:b/>
          <w:sz w:val="36"/>
          <w:szCs w:val="36"/>
        </w:rPr>
        <w:t xml:space="preserve"> </w:t>
      </w:r>
    </w:p>
    <w:p w14:paraId="21B73B98" w14:textId="77777777" w:rsidR="009253E3" w:rsidRDefault="009253E3" w:rsidP="00470917">
      <w:pPr>
        <w:jc w:val="center"/>
        <w:rPr>
          <w:b/>
          <w:sz w:val="36"/>
        </w:rPr>
      </w:pPr>
    </w:p>
    <w:p w14:paraId="0D75EFC4" w14:textId="77777777" w:rsidR="00F6477B" w:rsidRDefault="00F6477B" w:rsidP="00470917">
      <w:pPr>
        <w:jc w:val="center"/>
        <w:rPr>
          <w:b/>
          <w:sz w:val="36"/>
        </w:rPr>
      </w:pPr>
    </w:p>
    <w:p w14:paraId="007BF8DD" w14:textId="77777777" w:rsidR="00736E32" w:rsidRPr="00E4257B" w:rsidRDefault="00736E32" w:rsidP="00470917">
      <w:pPr>
        <w:jc w:val="center"/>
        <w:rPr>
          <w:b/>
          <w:sz w:val="36"/>
        </w:rPr>
      </w:pPr>
    </w:p>
    <w:p w14:paraId="2F06F4C7" w14:textId="77777777" w:rsidR="00C41BFD" w:rsidRPr="00127140" w:rsidRDefault="00097EA2" w:rsidP="00097EA2">
      <w:pPr>
        <w:tabs>
          <w:tab w:val="center" w:pos="4818"/>
          <w:tab w:val="left" w:pos="7965"/>
        </w:tabs>
        <w:jc w:val="left"/>
      </w:pPr>
      <w:r>
        <w:rPr>
          <w:b/>
          <w:sz w:val="36"/>
        </w:rPr>
        <w:tab/>
      </w:r>
      <w:r w:rsidR="00432D60" w:rsidRPr="00127140">
        <w:rPr>
          <w:b/>
          <w:sz w:val="36"/>
        </w:rPr>
        <w:t>SELETUSKIRI</w:t>
      </w:r>
      <w:r>
        <w:rPr>
          <w:b/>
          <w:sz w:val="36"/>
        </w:rPr>
        <w:tab/>
      </w:r>
    </w:p>
    <w:p w14:paraId="38E93C81" w14:textId="77777777" w:rsidR="009C46B4" w:rsidRPr="00127140" w:rsidRDefault="009C46B4" w:rsidP="00470917">
      <w:pPr>
        <w:tabs>
          <w:tab w:val="left" w:pos="5245"/>
        </w:tabs>
        <w:spacing w:after="0"/>
        <w:ind w:left="3686"/>
        <w:rPr>
          <w:b/>
        </w:rPr>
      </w:pPr>
    </w:p>
    <w:p w14:paraId="66C2E768" w14:textId="77777777" w:rsidR="00C83713" w:rsidRPr="00127140" w:rsidRDefault="00C83713" w:rsidP="00D842F0">
      <w:pPr>
        <w:tabs>
          <w:tab w:val="left" w:pos="5245"/>
        </w:tabs>
        <w:spacing w:after="0"/>
        <w:ind w:left="3686"/>
        <w:rPr>
          <w:b/>
        </w:rPr>
      </w:pPr>
    </w:p>
    <w:p w14:paraId="5E346E53" w14:textId="77777777" w:rsidR="00F6477B" w:rsidRDefault="00F6477B" w:rsidP="00E47E1E">
      <w:pPr>
        <w:tabs>
          <w:tab w:val="left" w:pos="4678"/>
        </w:tabs>
        <w:spacing w:after="0"/>
        <w:ind w:left="3686"/>
        <w:rPr>
          <w:b/>
        </w:rPr>
      </w:pPr>
    </w:p>
    <w:p w14:paraId="1C79556C" w14:textId="77777777" w:rsidR="00F6477B" w:rsidRDefault="00F6477B" w:rsidP="00E47E1E">
      <w:pPr>
        <w:tabs>
          <w:tab w:val="left" w:pos="4678"/>
        </w:tabs>
        <w:spacing w:after="0"/>
        <w:ind w:left="3686"/>
        <w:rPr>
          <w:b/>
        </w:rPr>
      </w:pPr>
    </w:p>
    <w:p w14:paraId="75CEDFF5" w14:textId="77777777" w:rsidR="00434063" w:rsidRDefault="00434063" w:rsidP="00E47E1E">
      <w:pPr>
        <w:tabs>
          <w:tab w:val="left" w:pos="4678"/>
        </w:tabs>
        <w:spacing w:after="0"/>
        <w:ind w:left="3686"/>
        <w:rPr>
          <w:b/>
        </w:rPr>
      </w:pPr>
    </w:p>
    <w:p w14:paraId="1C729E09" w14:textId="77777777" w:rsidR="00E47E1E" w:rsidRPr="00127140" w:rsidRDefault="00E47E1E" w:rsidP="00E47E1E">
      <w:pPr>
        <w:tabs>
          <w:tab w:val="left" w:pos="4678"/>
        </w:tabs>
        <w:spacing w:after="0"/>
        <w:ind w:left="3686"/>
        <w:rPr>
          <w:b/>
        </w:rPr>
      </w:pPr>
    </w:p>
    <w:p w14:paraId="742585A0" w14:textId="77777777" w:rsidR="00E47E1E" w:rsidRPr="00127140" w:rsidRDefault="00E47E1E" w:rsidP="00E47E1E">
      <w:pPr>
        <w:tabs>
          <w:tab w:val="left" w:pos="4678"/>
        </w:tabs>
        <w:spacing w:after="0"/>
        <w:ind w:left="3686"/>
        <w:rPr>
          <w:b/>
        </w:rPr>
      </w:pPr>
    </w:p>
    <w:p w14:paraId="5E843A78" w14:textId="77777777" w:rsidR="00E47E1E" w:rsidRPr="00127140" w:rsidRDefault="00E47E1E" w:rsidP="00E47E1E">
      <w:pPr>
        <w:tabs>
          <w:tab w:val="left" w:pos="4678"/>
        </w:tabs>
        <w:spacing w:after="0"/>
        <w:ind w:left="3686"/>
        <w:rPr>
          <w:b/>
        </w:rPr>
      </w:pPr>
    </w:p>
    <w:p w14:paraId="11C3E470" w14:textId="77777777" w:rsidR="00D842F0" w:rsidRPr="00434063" w:rsidRDefault="00BE43CC" w:rsidP="00E47E1E">
      <w:pPr>
        <w:tabs>
          <w:tab w:val="left" w:pos="4678"/>
        </w:tabs>
        <w:spacing w:after="0"/>
        <w:ind w:left="3686"/>
      </w:pPr>
      <w:r>
        <w:rPr>
          <w:b/>
        </w:rPr>
        <w:t xml:space="preserve">    </w:t>
      </w:r>
      <w:r w:rsidR="00AF419D" w:rsidRPr="00127140">
        <w:rPr>
          <w:b/>
        </w:rPr>
        <w:t>Tellija</w:t>
      </w:r>
      <w:r w:rsidR="00AF419D" w:rsidRPr="00434063">
        <w:rPr>
          <w:b/>
        </w:rPr>
        <w:t>:</w:t>
      </w:r>
      <w:r w:rsidR="0053316C" w:rsidRPr="00F60ED2">
        <w:rPr>
          <w:color w:val="FF0000"/>
        </w:rPr>
        <w:tab/>
      </w:r>
      <w:r w:rsidRPr="00434063">
        <w:t xml:space="preserve">  </w:t>
      </w:r>
      <w:r w:rsidR="00736E32" w:rsidRPr="00736E32">
        <w:t>Tallinna Linnaplaneerimise Amet</w:t>
      </w:r>
      <w:r w:rsidR="00434063" w:rsidRPr="00434063">
        <w:t xml:space="preserve"> </w:t>
      </w:r>
    </w:p>
    <w:p w14:paraId="231F642C" w14:textId="77777777" w:rsidR="00434063" w:rsidRPr="00434063" w:rsidRDefault="00D842F0" w:rsidP="00E47E1E">
      <w:pPr>
        <w:tabs>
          <w:tab w:val="left" w:pos="4678"/>
        </w:tabs>
        <w:spacing w:after="0"/>
        <w:ind w:left="3686" w:firstLine="567"/>
      </w:pPr>
      <w:r w:rsidRPr="00434063">
        <w:tab/>
      </w:r>
      <w:r w:rsidR="00A96F0C" w:rsidRPr="00434063">
        <w:tab/>
      </w:r>
      <w:r w:rsidR="00736E32" w:rsidRPr="00736E32">
        <w:t>Vabaduse väljak 7, Tallinn 15199 Tallinn</w:t>
      </w:r>
    </w:p>
    <w:p w14:paraId="0652AA67" w14:textId="77777777" w:rsidR="0053316C" w:rsidRPr="00434063" w:rsidRDefault="00D842F0" w:rsidP="00E47E1E">
      <w:pPr>
        <w:tabs>
          <w:tab w:val="left" w:pos="4678"/>
        </w:tabs>
        <w:spacing w:after="0"/>
        <w:ind w:left="3686" w:firstLine="567"/>
      </w:pPr>
      <w:r w:rsidRPr="00434063">
        <w:tab/>
      </w:r>
      <w:r w:rsidR="0053316C" w:rsidRPr="00434063">
        <w:tab/>
      </w:r>
      <w:r w:rsidRPr="00434063">
        <w:t xml:space="preserve">reg.nr </w:t>
      </w:r>
      <w:r w:rsidR="00736E32" w:rsidRPr="00736E32">
        <w:t>75023823</w:t>
      </w:r>
      <w:r w:rsidR="00C83713" w:rsidRPr="00434063">
        <w:tab/>
      </w:r>
      <w:r w:rsidR="00C83713" w:rsidRPr="00434063">
        <w:tab/>
      </w:r>
      <w:r w:rsidR="0053316C" w:rsidRPr="00434063">
        <w:tab/>
      </w:r>
    </w:p>
    <w:p w14:paraId="2C5FF0A9" w14:textId="77777777" w:rsidR="00D842F0" w:rsidRPr="00434063" w:rsidRDefault="00D842F0" w:rsidP="00E47E1E">
      <w:pPr>
        <w:tabs>
          <w:tab w:val="left" w:pos="4678"/>
        </w:tabs>
        <w:spacing w:after="0"/>
        <w:ind w:left="3686" w:firstLine="567"/>
      </w:pPr>
      <w:r w:rsidRPr="00434063">
        <w:tab/>
      </w:r>
      <w:r w:rsidR="0053316C" w:rsidRPr="00434063">
        <w:tab/>
      </w:r>
      <w:r w:rsidRPr="00434063">
        <w:t xml:space="preserve">tel </w:t>
      </w:r>
      <w:r w:rsidR="00A96F0C" w:rsidRPr="00434063">
        <w:t>+372</w:t>
      </w:r>
      <w:r w:rsidR="00434063" w:rsidRPr="00434063">
        <w:t xml:space="preserve"> 611 9370 </w:t>
      </w:r>
    </w:p>
    <w:p w14:paraId="77A0428E" w14:textId="77777777" w:rsidR="0053316C" w:rsidRPr="00434063" w:rsidRDefault="00D842F0" w:rsidP="00E47E1E">
      <w:pPr>
        <w:tabs>
          <w:tab w:val="left" w:pos="4678"/>
        </w:tabs>
        <w:ind w:left="3686" w:firstLine="567"/>
      </w:pPr>
      <w:r w:rsidRPr="00434063">
        <w:tab/>
      </w:r>
      <w:r w:rsidR="0053316C" w:rsidRPr="00434063">
        <w:tab/>
      </w:r>
      <w:r w:rsidRPr="00434063">
        <w:t>e-pos</w:t>
      </w:r>
      <w:r w:rsidR="00434063" w:rsidRPr="00434063">
        <w:t xml:space="preserve">t: </w:t>
      </w:r>
      <w:r w:rsidR="00736E32" w:rsidRPr="00736E32">
        <w:t>Jaak-Adam.Looveer@tallinnlv.ee</w:t>
      </w:r>
    </w:p>
    <w:p w14:paraId="5A264682" w14:textId="77777777" w:rsidR="00D842F0" w:rsidRPr="00127140" w:rsidRDefault="00C41BFD" w:rsidP="00E47E1E">
      <w:pPr>
        <w:tabs>
          <w:tab w:val="left" w:pos="4820"/>
        </w:tabs>
        <w:spacing w:after="0"/>
        <w:ind w:left="5103" w:hanging="1417"/>
      </w:pPr>
      <w:r w:rsidRPr="00127140">
        <w:rPr>
          <w:b/>
        </w:rPr>
        <w:t>T</w:t>
      </w:r>
      <w:r w:rsidR="004860AC" w:rsidRPr="00127140">
        <w:rPr>
          <w:b/>
        </w:rPr>
        <w:t>öövõtja</w:t>
      </w:r>
      <w:r w:rsidR="00C8370C" w:rsidRPr="00127140">
        <w:rPr>
          <w:b/>
        </w:rPr>
        <w:t>:</w:t>
      </w:r>
      <w:r w:rsidR="00E47E1E" w:rsidRPr="00127140">
        <w:rPr>
          <w:b/>
        </w:rPr>
        <w:tab/>
      </w:r>
      <w:r w:rsidR="00432D60" w:rsidRPr="00127140">
        <w:t>OÜ Reaalprojekt</w:t>
      </w:r>
    </w:p>
    <w:p w14:paraId="096BCC10" w14:textId="77777777" w:rsidR="00D842F0" w:rsidRPr="00127140" w:rsidRDefault="00D842F0" w:rsidP="00E47E1E">
      <w:pPr>
        <w:tabs>
          <w:tab w:val="left" w:pos="4678"/>
        </w:tabs>
        <w:spacing w:after="0"/>
        <w:ind w:left="3686" w:firstLine="567"/>
      </w:pPr>
      <w:r w:rsidRPr="00127140">
        <w:rPr>
          <w:b/>
        </w:rPr>
        <w:tab/>
      </w:r>
      <w:r w:rsidR="0053316C" w:rsidRPr="00127140">
        <w:rPr>
          <w:b/>
        </w:rPr>
        <w:tab/>
      </w:r>
      <w:r w:rsidR="00432D60" w:rsidRPr="00127140">
        <w:t>P</w:t>
      </w:r>
      <w:r w:rsidRPr="00127140">
        <w:t>ärnu mnt 463, 10916 Tallinn</w:t>
      </w:r>
    </w:p>
    <w:p w14:paraId="07802555" w14:textId="77777777" w:rsidR="00D842F0" w:rsidRPr="00127140" w:rsidRDefault="00D842F0" w:rsidP="00E47E1E">
      <w:pPr>
        <w:tabs>
          <w:tab w:val="left" w:pos="4678"/>
        </w:tabs>
        <w:spacing w:after="0"/>
        <w:ind w:left="3686" w:firstLine="567"/>
      </w:pPr>
      <w:r w:rsidRPr="00127140">
        <w:tab/>
      </w:r>
      <w:r w:rsidR="0053316C" w:rsidRPr="00127140">
        <w:tab/>
      </w:r>
      <w:r w:rsidR="00E47E1E" w:rsidRPr="00127140">
        <w:t>reg.nr 10765904</w:t>
      </w:r>
      <w:r w:rsidR="00E47E1E" w:rsidRPr="00127140">
        <w:tab/>
      </w:r>
    </w:p>
    <w:p w14:paraId="5A24E51A" w14:textId="77777777" w:rsidR="00D842F0" w:rsidRPr="00127140" w:rsidRDefault="00D842F0" w:rsidP="00E47E1E">
      <w:pPr>
        <w:tabs>
          <w:tab w:val="left" w:pos="4678"/>
        </w:tabs>
        <w:spacing w:after="0"/>
        <w:ind w:left="3686" w:firstLine="567"/>
      </w:pPr>
      <w:r w:rsidRPr="00127140">
        <w:tab/>
      </w:r>
      <w:r w:rsidR="0053316C" w:rsidRPr="00127140">
        <w:tab/>
      </w:r>
      <w:r w:rsidR="009C46B4" w:rsidRPr="00127140">
        <w:t>t</w:t>
      </w:r>
      <w:r w:rsidRPr="00127140">
        <w:t xml:space="preserve">el </w:t>
      </w:r>
      <w:r w:rsidR="00E47E1E" w:rsidRPr="00127140">
        <w:t>608 1100</w:t>
      </w:r>
    </w:p>
    <w:p w14:paraId="5475EB43" w14:textId="77777777" w:rsidR="0053316C" w:rsidRPr="00127140" w:rsidRDefault="00D842F0" w:rsidP="00E47E1E">
      <w:pPr>
        <w:tabs>
          <w:tab w:val="left" w:pos="4678"/>
        </w:tabs>
        <w:ind w:left="3686" w:firstLine="567"/>
      </w:pPr>
      <w:r w:rsidRPr="00127140">
        <w:tab/>
      </w:r>
      <w:r w:rsidR="0053316C" w:rsidRPr="00127140">
        <w:tab/>
      </w:r>
      <w:r w:rsidR="009C46B4" w:rsidRPr="00127140">
        <w:t xml:space="preserve">e-post </w:t>
      </w:r>
      <w:hyperlink r:id="rId8" w:history="1">
        <w:r w:rsidR="00E47E1E" w:rsidRPr="00127140">
          <w:rPr>
            <w:rStyle w:val="Hyperlink"/>
            <w:sz w:val="24"/>
            <w:szCs w:val="24"/>
          </w:rPr>
          <w:t>info@reaalprojekt.ee</w:t>
        </w:r>
      </w:hyperlink>
    </w:p>
    <w:p w14:paraId="4ACF5ADB" w14:textId="77777777" w:rsidR="00BE43CC" w:rsidRDefault="00BE43CC" w:rsidP="00BE43CC">
      <w:pPr>
        <w:tabs>
          <w:tab w:val="left" w:pos="5954"/>
        </w:tabs>
        <w:spacing w:after="0"/>
        <w:rPr>
          <w:color w:val="FF0000"/>
        </w:rPr>
      </w:pPr>
      <w:r>
        <w:rPr>
          <w:b/>
        </w:rPr>
        <w:t xml:space="preserve">                                                       </w:t>
      </w:r>
    </w:p>
    <w:p w14:paraId="0FDD6485" w14:textId="77777777" w:rsidR="00434063" w:rsidRDefault="00434063" w:rsidP="00BE43CC">
      <w:pPr>
        <w:tabs>
          <w:tab w:val="left" w:pos="5954"/>
        </w:tabs>
        <w:spacing w:after="0"/>
      </w:pPr>
    </w:p>
    <w:p w14:paraId="3B65F771" w14:textId="77777777" w:rsidR="00BE43CC" w:rsidRDefault="00BE43CC" w:rsidP="00BE43CC">
      <w:pPr>
        <w:tabs>
          <w:tab w:val="left" w:pos="5954"/>
        </w:tabs>
        <w:spacing w:after="0"/>
        <w:ind w:left="5112" w:hanging="5112"/>
        <w:rPr>
          <w:b/>
        </w:rPr>
      </w:pPr>
    </w:p>
    <w:p w14:paraId="51D27B92" w14:textId="77777777" w:rsidR="00434063" w:rsidRDefault="00434063">
      <w:pPr>
        <w:spacing w:after="0" w:line="240" w:lineRule="auto"/>
        <w:jc w:val="left"/>
      </w:pPr>
    </w:p>
    <w:p w14:paraId="12DB81DC" w14:textId="77777777" w:rsidR="00BE43CC" w:rsidRPr="00127140" w:rsidRDefault="00BE43CC" w:rsidP="00BE43CC">
      <w:pPr>
        <w:tabs>
          <w:tab w:val="left" w:pos="5954"/>
        </w:tabs>
        <w:spacing w:after="0"/>
        <w:ind w:left="5112" w:hanging="5112"/>
      </w:pPr>
    </w:p>
    <w:p w14:paraId="0A118508" w14:textId="77777777" w:rsidR="00E47E1E" w:rsidRPr="007B3BC5" w:rsidRDefault="00EC216A" w:rsidP="00E47E1E">
      <w:pPr>
        <w:spacing w:after="0"/>
        <w:jc w:val="center"/>
        <w:rPr>
          <w:lang w:val="en-US"/>
        </w:rPr>
      </w:pPr>
      <w:r w:rsidRPr="00127140">
        <w:t xml:space="preserve">Tallinn </w:t>
      </w:r>
      <w:r w:rsidR="00E4257B" w:rsidRPr="00127140">
        <w:t xml:space="preserve"> </w:t>
      </w:r>
      <w:r w:rsidR="00712B28">
        <w:t>2020</w:t>
      </w:r>
    </w:p>
    <w:p w14:paraId="5D29288B" w14:textId="77777777" w:rsidR="0071389D" w:rsidRPr="00F664BE" w:rsidRDefault="00F6477B" w:rsidP="00F6477B">
      <w:pPr>
        <w:spacing w:after="0" w:line="240" w:lineRule="auto"/>
        <w:jc w:val="center"/>
      </w:pPr>
      <w:r>
        <w:rPr>
          <w:b/>
          <w:color w:val="3366FF"/>
          <w:sz w:val="30"/>
          <w:szCs w:val="30"/>
        </w:rPr>
        <w:br w:type="page"/>
      </w:r>
      <w:r w:rsidR="0071389D" w:rsidRPr="00F664BE">
        <w:rPr>
          <w:b/>
          <w:color w:val="3366FF"/>
          <w:sz w:val="30"/>
          <w:szCs w:val="30"/>
        </w:rPr>
        <w:lastRenderedPageBreak/>
        <w:t>SISUKORD</w:t>
      </w:r>
    </w:p>
    <w:p w14:paraId="0F0555E2" w14:textId="77777777" w:rsidR="0051041B" w:rsidRDefault="0071389D">
      <w:pPr>
        <w:pStyle w:val="TOC1"/>
        <w:rPr>
          <w:rFonts w:asciiTheme="minorHAnsi" w:eastAsiaTheme="minorEastAsia" w:hAnsiTheme="minorHAnsi" w:cstheme="minorBidi"/>
          <w:b w:val="0"/>
          <w:bCs w:val="0"/>
          <w:sz w:val="22"/>
          <w:szCs w:val="22"/>
          <w:lang w:val="en-US" w:eastAsia="en-US"/>
        </w:rPr>
      </w:pPr>
      <w:r w:rsidRPr="00127140">
        <w:rPr>
          <w:highlight w:val="yellow"/>
        </w:rPr>
        <w:fldChar w:fldCharType="begin"/>
      </w:r>
      <w:r w:rsidRPr="00127140">
        <w:rPr>
          <w:highlight w:val="yellow"/>
          <w:lang w:val="et-EE"/>
        </w:rPr>
        <w:instrText xml:space="preserve"> TOC \o "1-3" \h \z \u </w:instrText>
      </w:r>
      <w:r w:rsidRPr="00127140">
        <w:rPr>
          <w:highlight w:val="yellow"/>
        </w:rPr>
        <w:fldChar w:fldCharType="separate"/>
      </w:r>
      <w:hyperlink w:anchor="_Toc59509972" w:history="1">
        <w:r w:rsidR="0051041B" w:rsidRPr="00CC35D5">
          <w:rPr>
            <w:rStyle w:val="Hyperlink"/>
          </w:rPr>
          <w:t>1 ÜLDOSA</w:t>
        </w:r>
        <w:r w:rsidR="0051041B">
          <w:rPr>
            <w:webHidden/>
          </w:rPr>
          <w:tab/>
        </w:r>
        <w:r w:rsidR="0051041B">
          <w:rPr>
            <w:webHidden/>
          </w:rPr>
          <w:fldChar w:fldCharType="begin"/>
        </w:r>
        <w:r w:rsidR="0051041B">
          <w:rPr>
            <w:webHidden/>
          </w:rPr>
          <w:instrText xml:space="preserve"> PAGEREF _Toc59509972 \h </w:instrText>
        </w:r>
        <w:r w:rsidR="0051041B">
          <w:rPr>
            <w:webHidden/>
          </w:rPr>
        </w:r>
        <w:r w:rsidR="0051041B">
          <w:rPr>
            <w:webHidden/>
          </w:rPr>
          <w:fldChar w:fldCharType="separate"/>
        </w:r>
        <w:r w:rsidR="0051041B">
          <w:rPr>
            <w:webHidden/>
          </w:rPr>
          <w:t>3</w:t>
        </w:r>
        <w:r w:rsidR="0051041B">
          <w:rPr>
            <w:webHidden/>
          </w:rPr>
          <w:fldChar w:fldCharType="end"/>
        </w:r>
      </w:hyperlink>
    </w:p>
    <w:p w14:paraId="5ABC7C77" w14:textId="77777777" w:rsidR="0051041B" w:rsidRDefault="00CE271B">
      <w:pPr>
        <w:pStyle w:val="TOC2"/>
        <w:rPr>
          <w:rFonts w:asciiTheme="minorHAnsi" w:eastAsiaTheme="minorEastAsia" w:hAnsiTheme="minorHAnsi" w:cstheme="minorBidi"/>
          <w:lang w:val="en-US" w:eastAsia="en-US"/>
        </w:rPr>
      </w:pPr>
      <w:hyperlink w:anchor="_Toc59509973" w:history="1">
        <w:r w:rsidR="0051041B" w:rsidRPr="00CC35D5">
          <w:rPr>
            <w:rStyle w:val="Hyperlink"/>
            <w14:scene3d>
              <w14:camera w14:prst="orthographicFront"/>
              <w14:lightRig w14:rig="threePt" w14:dir="t">
                <w14:rot w14:lat="0" w14:lon="0" w14:rev="0"/>
              </w14:lightRig>
            </w14:scene3d>
          </w:rPr>
          <w:t>1.1</w:t>
        </w:r>
        <w:r w:rsidR="0051041B" w:rsidRPr="00CC35D5">
          <w:rPr>
            <w:rStyle w:val="Hyperlink"/>
          </w:rPr>
          <w:t xml:space="preserve"> Projekteerimise eesmärk</w:t>
        </w:r>
        <w:r w:rsidR="0051041B">
          <w:rPr>
            <w:webHidden/>
          </w:rPr>
          <w:tab/>
        </w:r>
        <w:r w:rsidR="0051041B">
          <w:rPr>
            <w:webHidden/>
          </w:rPr>
          <w:fldChar w:fldCharType="begin"/>
        </w:r>
        <w:r w:rsidR="0051041B">
          <w:rPr>
            <w:webHidden/>
          </w:rPr>
          <w:instrText xml:space="preserve"> PAGEREF _Toc59509973 \h </w:instrText>
        </w:r>
        <w:r w:rsidR="0051041B">
          <w:rPr>
            <w:webHidden/>
          </w:rPr>
        </w:r>
        <w:r w:rsidR="0051041B">
          <w:rPr>
            <w:webHidden/>
          </w:rPr>
          <w:fldChar w:fldCharType="separate"/>
        </w:r>
        <w:r w:rsidR="0051041B">
          <w:rPr>
            <w:webHidden/>
          </w:rPr>
          <w:t>3</w:t>
        </w:r>
        <w:r w:rsidR="0051041B">
          <w:rPr>
            <w:webHidden/>
          </w:rPr>
          <w:fldChar w:fldCharType="end"/>
        </w:r>
      </w:hyperlink>
    </w:p>
    <w:p w14:paraId="0BFFD85F" w14:textId="77777777" w:rsidR="0051041B" w:rsidRDefault="00CE271B">
      <w:pPr>
        <w:pStyle w:val="TOC2"/>
        <w:rPr>
          <w:rFonts w:asciiTheme="minorHAnsi" w:eastAsiaTheme="minorEastAsia" w:hAnsiTheme="minorHAnsi" w:cstheme="minorBidi"/>
          <w:lang w:val="en-US" w:eastAsia="en-US"/>
        </w:rPr>
      </w:pPr>
      <w:hyperlink w:anchor="_Toc59509974" w:history="1">
        <w:r w:rsidR="0051041B" w:rsidRPr="00CC35D5">
          <w:rPr>
            <w:rStyle w:val="Hyperlink"/>
            <w14:scene3d>
              <w14:camera w14:prst="orthographicFront"/>
              <w14:lightRig w14:rig="threePt" w14:dir="t">
                <w14:rot w14:lat="0" w14:lon="0" w14:rev="0"/>
              </w14:lightRig>
            </w14:scene3d>
          </w:rPr>
          <w:t>1.2</w:t>
        </w:r>
        <w:r w:rsidR="0051041B" w:rsidRPr="00CC35D5">
          <w:rPr>
            <w:rStyle w:val="Hyperlink"/>
          </w:rPr>
          <w:t xml:space="preserve"> Lühikokkuvõte</w:t>
        </w:r>
        <w:r w:rsidR="0051041B">
          <w:rPr>
            <w:webHidden/>
          </w:rPr>
          <w:tab/>
        </w:r>
        <w:r w:rsidR="0051041B">
          <w:rPr>
            <w:webHidden/>
          </w:rPr>
          <w:fldChar w:fldCharType="begin"/>
        </w:r>
        <w:r w:rsidR="0051041B">
          <w:rPr>
            <w:webHidden/>
          </w:rPr>
          <w:instrText xml:space="preserve"> PAGEREF _Toc59509974 \h </w:instrText>
        </w:r>
        <w:r w:rsidR="0051041B">
          <w:rPr>
            <w:webHidden/>
          </w:rPr>
        </w:r>
        <w:r w:rsidR="0051041B">
          <w:rPr>
            <w:webHidden/>
          </w:rPr>
          <w:fldChar w:fldCharType="separate"/>
        </w:r>
        <w:r w:rsidR="0051041B">
          <w:rPr>
            <w:webHidden/>
          </w:rPr>
          <w:t>3</w:t>
        </w:r>
        <w:r w:rsidR="0051041B">
          <w:rPr>
            <w:webHidden/>
          </w:rPr>
          <w:fldChar w:fldCharType="end"/>
        </w:r>
      </w:hyperlink>
    </w:p>
    <w:p w14:paraId="711C60A4" w14:textId="77777777" w:rsidR="0051041B" w:rsidRDefault="00CE271B">
      <w:pPr>
        <w:pStyle w:val="TOC2"/>
        <w:rPr>
          <w:rFonts w:asciiTheme="minorHAnsi" w:eastAsiaTheme="minorEastAsia" w:hAnsiTheme="minorHAnsi" w:cstheme="minorBidi"/>
          <w:lang w:val="en-US" w:eastAsia="en-US"/>
        </w:rPr>
      </w:pPr>
      <w:hyperlink w:anchor="_Toc59509975" w:history="1">
        <w:r w:rsidR="0051041B" w:rsidRPr="00CC35D5">
          <w:rPr>
            <w:rStyle w:val="Hyperlink"/>
            <w14:scene3d>
              <w14:camera w14:prst="orthographicFront"/>
              <w14:lightRig w14:rig="threePt" w14:dir="t">
                <w14:rot w14:lat="0" w14:lon="0" w14:rev="0"/>
              </w14:lightRig>
            </w14:scene3d>
          </w:rPr>
          <w:t>1.3</w:t>
        </w:r>
        <w:r w:rsidR="0051041B" w:rsidRPr="00CC35D5">
          <w:rPr>
            <w:rStyle w:val="Hyperlink"/>
          </w:rPr>
          <w:t xml:space="preserve"> Asukoht</w:t>
        </w:r>
        <w:r w:rsidR="0051041B">
          <w:rPr>
            <w:webHidden/>
          </w:rPr>
          <w:tab/>
        </w:r>
        <w:r w:rsidR="0051041B">
          <w:rPr>
            <w:webHidden/>
          </w:rPr>
          <w:fldChar w:fldCharType="begin"/>
        </w:r>
        <w:r w:rsidR="0051041B">
          <w:rPr>
            <w:webHidden/>
          </w:rPr>
          <w:instrText xml:space="preserve"> PAGEREF _Toc59509975 \h </w:instrText>
        </w:r>
        <w:r w:rsidR="0051041B">
          <w:rPr>
            <w:webHidden/>
          </w:rPr>
        </w:r>
        <w:r w:rsidR="0051041B">
          <w:rPr>
            <w:webHidden/>
          </w:rPr>
          <w:fldChar w:fldCharType="separate"/>
        </w:r>
        <w:r w:rsidR="0051041B">
          <w:rPr>
            <w:webHidden/>
          </w:rPr>
          <w:t>4</w:t>
        </w:r>
        <w:r w:rsidR="0051041B">
          <w:rPr>
            <w:webHidden/>
          </w:rPr>
          <w:fldChar w:fldCharType="end"/>
        </w:r>
      </w:hyperlink>
    </w:p>
    <w:p w14:paraId="68B47341" w14:textId="77777777" w:rsidR="0051041B" w:rsidRDefault="00CE271B">
      <w:pPr>
        <w:pStyle w:val="TOC2"/>
        <w:rPr>
          <w:rFonts w:asciiTheme="minorHAnsi" w:eastAsiaTheme="minorEastAsia" w:hAnsiTheme="minorHAnsi" w:cstheme="minorBidi"/>
          <w:lang w:val="en-US" w:eastAsia="en-US"/>
        </w:rPr>
      </w:pPr>
      <w:hyperlink w:anchor="_Toc59509976" w:history="1">
        <w:r w:rsidR="0051041B" w:rsidRPr="00CC35D5">
          <w:rPr>
            <w:rStyle w:val="Hyperlink"/>
            <w14:scene3d>
              <w14:camera w14:prst="orthographicFront"/>
              <w14:lightRig w14:rig="threePt" w14:dir="t">
                <w14:rot w14:lat="0" w14:lon="0" w14:rev="0"/>
              </w14:lightRig>
            </w14:scene3d>
          </w:rPr>
          <w:t>1.4</w:t>
        </w:r>
        <w:r w:rsidR="0051041B" w:rsidRPr="00CC35D5">
          <w:rPr>
            <w:rStyle w:val="Hyperlink"/>
          </w:rPr>
          <w:t xml:space="preserve"> Projekteerija</w:t>
        </w:r>
        <w:r w:rsidR="0051041B">
          <w:rPr>
            <w:webHidden/>
          </w:rPr>
          <w:tab/>
        </w:r>
        <w:r w:rsidR="0051041B">
          <w:rPr>
            <w:webHidden/>
          </w:rPr>
          <w:fldChar w:fldCharType="begin"/>
        </w:r>
        <w:r w:rsidR="0051041B">
          <w:rPr>
            <w:webHidden/>
          </w:rPr>
          <w:instrText xml:space="preserve"> PAGEREF _Toc59509976 \h </w:instrText>
        </w:r>
        <w:r w:rsidR="0051041B">
          <w:rPr>
            <w:webHidden/>
          </w:rPr>
        </w:r>
        <w:r w:rsidR="0051041B">
          <w:rPr>
            <w:webHidden/>
          </w:rPr>
          <w:fldChar w:fldCharType="separate"/>
        </w:r>
        <w:r w:rsidR="0051041B">
          <w:rPr>
            <w:webHidden/>
          </w:rPr>
          <w:t>4</w:t>
        </w:r>
        <w:r w:rsidR="0051041B">
          <w:rPr>
            <w:webHidden/>
          </w:rPr>
          <w:fldChar w:fldCharType="end"/>
        </w:r>
      </w:hyperlink>
    </w:p>
    <w:p w14:paraId="6DB6723B" w14:textId="77777777" w:rsidR="0051041B" w:rsidRDefault="00CE271B">
      <w:pPr>
        <w:pStyle w:val="TOC1"/>
        <w:rPr>
          <w:rFonts w:asciiTheme="minorHAnsi" w:eastAsiaTheme="minorEastAsia" w:hAnsiTheme="minorHAnsi" w:cstheme="minorBidi"/>
          <w:b w:val="0"/>
          <w:bCs w:val="0"/>
          <w:sz w:val="22"/>
          <w:szCs w:val="22"/>
          <w:lang w:val="en-US" w:eastAsia="en-US"/>
        </w:rPr>
      </w:pPr>
      <w:hyperlink w:anchor="_Toc59509977" w:history="1">
        <w:r w:rsidR="0051041B" w:rsidRPr="00CC35D5">
          <w:rPr>
            <w:rStyle w:val="Hyperlink"/>
          </w:rPr>
          <w:t>2 Alusdokumendid</w:t>
        </w:r>
        <w:r w:rsidR="0051041B">
          <w:rPr>
            <w:webHidden/>
          </w:rPr>
          <w:tab/>
        </w:r>
        <w:r w:rsidR="0051041B">
          <w:rPr>
            <w:webHidden/>
          </w:rPr>
          <w:fldChar w:fldCharType="begin"/>
        </w:r>
        <w:r w:rsidR="0051041B">
          <w:rPr>
            <w:webHidden/>
          </w:rPr>
          <w:instrText xml:space="preserve"> PAGEREF _Toc59509977 \h </w:instrText>
        </w:r>
        <w:r w:rsidR="0051041B">
          <w:rPr>
            <w:webHidden/>
          </w:rPr>
        </w:r>
        <w:r w:rsidR="0051041B">
          <w:rPr>
            <w:webHidden/>
          </w:rPr>
          <w:fldChar w:fldCharType="separate"/>
        </w:r>
        <w:r w:rsidR="0051041B">
          <w:rPr>
            <w:webHidden/>
          </w:rPr>
          <w:t>5</w:t>
        </w:r>
        <w:r w:rsidR="0051041B">
          <w:rPr>
            <w:webHidden/>
          </w:rPr>
          <w:fldChar w:fldCharType="end"/>
        </w:r>
      </w:hyperlink>
    </w:p>
    <w:p w14:paraId="0B4937AD" w14:textId="77777777" w:rsidR="0051041B" w:rsidRDefault="00CE271B">
      <w:pPr>
        <w:pStyle w:val="TOC2"/>
        <w:rPr>
          <w:rFonts w:asciiTheme="minorHAnsi" w:eastAsiaTheme="minorEastAsia" w:hAnsiTheme="minorHAnsi" w:cstheme="minorBidi"/>
          <w:lang w:val="en-US" w:eastAsia="en-US"/>
        </w:rPr>
      </w:pPr>
      <w:hyperlink w:anchor="_Toc59509978" w:history="1">
        <w:r w:rsidR="0051041B" w:rsidRPr="00CC35D5">
          <w:rPr>
            <w:rStyle w:val="Hyperlink"/>
            <w14:scene3d>
              <w14:camera w14:prst="orthographicFront"/>
              <w14:lightRig w14:rig="threePt" w14:dir="t">
                <w14:rot w14:lat="0" w14:lon="0" w14:rev="0"/>
              </w14:lightRig>
            </w14:scene3d>
          </w:rPr>
          <w:t>2.1</w:t>
        </w:r>
        <w:r w:rsidR="0051041B" w:rsidRPr="00CC35D5">
          <w:rPr>
            <w:rStyle w:val="Hyperlink"/>
          </w:rPr>
          <w:t xml:space="preserve"> Projekteerimise lähteseisukohad</w:t>
        </w:r>
        <w:r w:rsidR="0051041B">
          <w:rPr>
            <w:webHidden/>
          </w:rPr>
          <w:tab/>
        </w:r>
        <w:r w:rsidR="0051041B">
          <w:rPr>
            <w:webHidden/>
          </w:rPr>
          <w:fldChar w:fldCharType="begin"/>
        </w:r>
        <w:r w:rsidR="0051041B">
          <w:rPr>
            <w:webHidden/>
          </w:rPr>
          <w:instrText xml:space="preserve"> PAGEREF _Toc59509978 \h </w:instrText>
        </w:r>
        <w:r w:rsidR="0051041B">
          <w:rPr>
            <w:webHidden/>
          </w:rPr>
        </w:r>
        <w:r w:rsidR="0051041B">
          <w:rPr>
            <w:webHidden/>
          </w:rPr>
          <w:fldChar w:fldCharType="separate"/>
        </w:r>
        <w:r w:rsidR="0051041B">
          <w:rPr>
            <w:webHidden/>
          </w:rPr>
          <w:t>5</w:t>
        </w:r>
        <w:r w:rsidR="0051041B">
          <w:rPr>
            <w:webHidden/>
          </w:rPr>
          <w:fldChar w:fldCharType="end"/>
        </w:r>
      </w:hyperlink>
    </w:p>
    <w:p w14:paraId="12E98D3D" w14:textId="77777777" w:rsidR="0051041B" w:rsidRDefault="00CE271B">
      <w:pPr>
        <w:pStyle w:val="TOC2"/>
        <w:rPr>
          <w:rFonts w:asciiTheme="minorHAnsi" w:eastAsiaTheme="minorEastAsia" w:hAnsiTheme="minorHAnsi" w:cstheme="minorBidi"/>
          <w:lang w:val="en-US" w:eastAsia="en-US"/>
        </w:rPr>
      </w:pPr>
      <w:hyperlink w:anchor="_Toc59509979" w:history="1">
        <w:r w:rsidR="0051041B" w:rsidRPr="00CC35D5">
          <w:rPr>
            <w:rStyle w:val="Hyperlink"/>
            <w14:scene3d>
              <w14:camera w14:prst="orthographicFront"/>
              <w14:lightRig w14:rig="threePt" w14:dir="t">
                <w14:rot w14:lat="0" w14:lon="0" w14:rev="0"/>
              </w14:lightRig>
            </w14:scene3d>
          </w:rPr>
          <w:t>2.2</w:t>
        </w:r>
        <w:r w:rsidR="0051041B" w:rsidRPr="00CC35D5">
          <w:rPr>
            <w:rStyle w:val="Hyperlink"/>
          </w:rPr>
          <w:t xml:space="preserve"> Normdokumendid ja juhendid</w:t>
        </w:r>
        <w:r w:rsidR="0051041B">
          <w:rPr>
            <w:webHidden/>
          </w:rPr>
          <w:tab/>
        </w:r>
        <w:r w:rsidR="0051041B">
          <w:rPr>
            <w:webHidden/>
          </w:rPr>
          <w:fldChar w:fldCharType="begin"/>
        </w:r>
        <w:r w:rsidR="0051041B">
          <w:rPr>
            <w:webHidden/>
          </w:rPr>
          <w:instrText xml:space="preserve"> PAGEREF _Toc59509979 \h </w:instrText>
        </w:r>
        <w:r w:rsidR="0051041B">
          <w:rPr>
            <w:webHidden/>
          </w:rPr>
        </w:r>
        <w:r w:rsidR="0051041B">
          <w:rPr>
            <w:webHidden/>
          </w:rPr>
          <w:fldChar w:fldCharType="separate"/>
        </w:r>
        <w:r w:rsidR="0051041B">
          <w:rPr>
            <w:webHidden/>
          </w:rPr>
          <w:t>5</w:t>
        </w:r>
        <w:r w:rsidR="0051041B">
          <w:rPr>
            <w:webHidden/>
          </w:rPr>
          <w:fldChar w:fldCharType="end"/>
        </w:r>
      </w:hyperlink>
    </w:p>
    <w:p w14:paraId="24DC2924" w14:textId="77777777" w:rsidR="0051041B" w:rsidRDefault="00CE271B">
      <w:pPr>
        <w:pStyle w:val="TOC1"/>
        <w:rPr>
          <w:rFonts w:asciiTheme="minorHAnsi" w:eastAsiaTheme="minorEastAsia" w:hAnsiTheme="minorHAnsi" w:cstheme="minorBidi"/>
          <w:b w:val="0"/>
          <w:bCs w:val="0"/>
          <w:sz w:val="22"/>
          <w:szCs w:val="22"/>
          <w:lang w:val="en-US" w:eastAsia="en-US"/>
        </w:rPr>
      </w:pPr>
      <w:hyperlink w:anchor="_Toc59509980" w:history="1">
        <w:r w:rsidR="0051041B" w:rsidRPr="00CC35D5">
          <w:rPr>
            <w:rStyle w:val="Hyperlink"/>
          </w:rPr>
          <w:t>3 Olemasoleva olukorra kirjeldus</w:t>
        </w:r>
        <w:r w:rsidR="0051041B">
          <w:rPr>
            <w:webHidden/>
          </w:rPr>
          <w:tab/>
        </w:r>
        <w:r w:rsidR="0051041B">
          <w:rPr>
            <w:webHidden/>
          </w:rPr>
          <w:fldChar w:fldCharType="begin"/>
        </w:r>
        <w:r w:rsidR="0051041B">
          <w:rPr>
            <w:webHidden/>
          </w:rPr>
          <w:instrText xml:space="preserve"> PAGEREF _Toc59509980 \h </w:instrText>
        </w:r>
        <w:r w:rsidR="0051041B">
          <w:rPr>
            <w:webHidden/>
          </w:rPr>
        </w:r>
        <w:r w:rsidR="0051041B">
          <w:rPr>
            <w:webHidden/>
          </w:rPr>
          <w:fldChar w:fldCharType="separate"/>
        </w:r>
        <w:r w:rsidR="0051041B">
          <w:rPr>
            <w:webHidden/>
          </w:rPr>
          <w:t>6</w:t>
        </w:r>
        <w:r w:rsidR="0051041B">
          <w:rPr>
            <w:webHidden/>
          </w:rPr>
          <w:fldChar w:fldCharType="end"/>
        </w:r>
      </w:hyperlink>
    </w:p>
    <w:p w14:paraId="2D230499" w14:textId="77777777" w:rsidR="0051041B" w:rsidRDefault="00CE271B">
      <w:pPr>
        <w:pStyle w:val="TOC2"/>
        <w:rPr>
          <w:rFonts w:asciiTheme="minorHAnsi" w:eastAsiaTheme="minorEastAsia" w:hAnsiTheme="minorHAnsi" w:cstheme="minorBidi"/>
          <w:lang w:val="en-US" w:eastAsia="en-US"/>
        </w:rPr>
      </w:pPr>
      <w:hyperlink w:anchor="_Toc59509981" w:history="1">
        <w:r w:rsidR="0051041B" w:rsidRPr="00CC35D5">
          <w:rPr>
            <w:rStyle w:val="Hyperlink"/>
            <w14:scene3d>
              <w14:camera w14:prst="orthographicFront"/>
              <w14:lightRig w14:rig="threePt" w14:dir="t">
                <w14:rot w14:lat="0" w14:lon="0" w14:rev="0"/>
              </w14:lightRig>
            </w14:scene3d>
          </w:rPr>
          <w:t>3.1</w:t>
        </w:r>
        <w:r w:rsidR="0051041B" w:rsidRPr="00CC35D5">
          <w:rPr>
            <w:rStyle w:val="Hyperlink"/>
          </w:rPr>
          <w:t xml:space="preserve"> Projekteerimisala piiritlus</w:t>
        </w:r>
        <w:r w:rsidR="0051041B">
          <w:rPr>
            <w:webHidden/>
          </w:rPr>
          <w:tab/>
        </w:r>
        <w:r w:rsidR="0051041B">
          <w:rPr>
            <w:webHidden/>
          </w:rPr>
          <w:fldChar w:fldCharType="begin"/>
        </w:r>
        <w:r w:rsidR="0051041B">
          <w:rPr>
            <w:webHidden/>
          </w:rPr>
          <w:instrText xml:space="preserve"> PAGEREF _Toc59509981 \h </w:instrText>
        </w:r>
        <w:r w:rsidR="0051041B">
          <w:rPr>
            <w:webHidden/>
          </w:rPr>
        </w:r>
        <w:r w:rsidR="0051041B">
          <w:rPr>
            <w:webHidden/>
          </w:rPr>
          <w:fldChar w:fldCharType="separate"/>
        </w:r>
        <w:r w:rsidR="0051041B">
          <w:rPr>
            <w:webHidden/>
          </w:rPr>
          <w:t>6</w:t>
        </w:r>
        <w:r w:rsidR="0051041B">
          <w:rPr>
            <w:webHidden/>
          </w:rPr>
          <w:fldChar w:fldCharType="end"/>
        </w:r>
      </w:hyperlink>
    </w:p>
    <w:p w14:paraId="3374361A" w14:textId="77777777" w:rsidR="0051041B" w:rsidRDefault="00CE271B">
      <w:pPr>
        <w:pStyle w:val="TOC2"/>
        <w:rPr>
          <w:rFonts w:asciiTheme="minorHAnsi" w:eastAsiaTheme="minorEastAsia" w:hAnsiTheme="minorHAnsi" w:cstheme="minorBidi"/>
          <w:lang w:val="en-US" w:eastAsia="en-US"/>
        </w:rPr>
      </w:pPr>
      <w:hyperlink w:anchor="_Toc59509982" w:history="1">
        <w:r w:rsidR="0051041B" w:rsidRPr="00CC35D5">
          <w:rPr>
            <w:rStyle w:val="Hyperlink"/>
            <w14:scene3d>
              <w14:camera w14:prst="orthographicFront"/>
              <w14:lightRig w14:rig="threePt" w14:dir="t">
                <w14:rot w14:lat="0" w14:lon="0" w14:rev="0"/>
              </w14:lightRig>
            </w14:scene3d>
          </w:rPr>
          <w:t>3.2</w:t>
        </w:r>
        <w:r w:rsidR="0051041B" w:rsidRPr="00CC35D5">
          <w:rPr>
            <w:rStyle w:val="Hyperlink"/>
          </w:rPr>
          <w:t xml:space="preserve"> Olemasolev situatsioon</w:t>
        </w:r>
        <w:r w:rsidR="0051041B">
          <w:rPr>
            <w:webHidden/>
          </w:rPr>
          <w:tab/>
        </w:r>
        <w:r w:rsidR="0051041B">
          <w:rPr>
            <w:webHidden/>
          </w:rPr>
          <w:fldChar w:fldCharType="begin"/>
        </w:r>
        <w:r w:rsidR="0051041B">
          <w:rPr>
            <w:webHidden/>
          </w:rPr>
          <w:instrText xml:space="preserve"> PAGEREF _Toc59509982 \h </w:instrText>
        </w:r>
        <w:r w:rsidR="0051041B">
          <w:rPr>
            <w:webHidden/>
          </w:rPr>
        </w:r>
        <w:r w:rsidR="0051041B">
          <w:rPr>
            <w:webHidden/>
          </w:rPr>
          <w:fldChar w:fldCharType="separate"/>
        </w:r>
        <w:r w:rsidR="0051041B">
          <w:rPr>
            <w:webHidden/>
          </w:rPr>
          <w:t>6</w:t>
        </w:r>
        <w:r w:rsidR="0051041B">
          <w:rPr>
            <w:webHidden/>
          </w:rPr>
          <w:fldChar w:fldCharType="end"/>
        </w:r>
      </w:hyperlink>
    </w:p>
    <w:p w14:paraId="0C4C5918" w14:textId="77777777" w:rsidR="0051041B" w:rsidRDefault="00CE271B">
      <w:pPr>
        <w:pStyle w:val="TOC2"/>
        <w:rPr>
          <w:rFonts w:asciiTheme="minorHAnsi" w:eastAsiaTheme="minorEastAsia" w:hAnsiTheme="minorHAnsi" w:cstheme="minorBidi"/>
          <w:lang w:val="en-US" w:eastAsia="en-US"/>
        </w:rPr>
      </w:pPr>
      <w:hyperlink w:anchor="_Toc59509983" w:history="1">
        <w:r w:rsidR="0051041B" w:rsidRPr="00CC35D5">
          <w:rPr>
            <w:rStyle w:val="Hyperlink"/>
            <w14:scene3d>
              <w14:camera w14:prst="orthographicFront"/>
              <w14:lightRig w14:rig="threePt" w14:dir="t">
                <w14:rot w14:lat="0" w14:lon="0" w14:rev="0"/>
              </w14:lightRig>
            </w14:scene3d>
          </w:rPr>
          <w:t>3.3</w:t>
        </w:r>
        <w:r w:rsidR="0051041B" w:rsidRPr="00CC35D5">
          <w:rPr>
            <w:rStyle w:val="Hyperlink"/>
          </w:rPr>
          <w:t xml:space="preserve"> Geodeetilised uuringud</w:t>
        </w:r>
        <w:r w:rsidR="0051041B">
          <w:rPr>
            <w:webHidden/>
          </w:rPr>
          <w:tab/>
        </w:r>
        <w:r w:rsidR="0051041B">
          <w:rPr>
            <w:webHidden/>
          </w:rPr>
          <w:fldChar w:fldCharType="begin"/>
        </w:r>
        <w:r w:rsidR="0051041B">
          <w:rPr>
            <w:webHidden/>
          </w:rPr>
          <w:instrText xml:space="preserve"> PAGEREF _Toc59509983 \h </w:instrText>
        </w:r>
        <w:r w:rsidR="0051041B">
          <w:rPr>
            <w:webHidden/>
          </w:rPr>
        </w:r>
        <w:r w:rsidR="0051041B">
          <w:rPr>
            <w:webHidden/>
          </w:rPr>
          <w:fldChar w:fldCharType="separate"/>
        </w:r>
        <w:r w:rsidR="0051041B">
          <w:rPr>
            <w:webHidden/>
          </w:rPr>
          <w:t>8</w:t>
        </w:r>
        <w:r w:rsidR="0051041B">
          <w:rPr>
            <w:webHidden/>
          </w:rPr>
          <w:fldChar w:fldCharType="end"/>
        </w:r>
      </w:hyperlink>
    </w:p>
    <w:p w14:paraId="6802926E" w14:textId="77777777" w:rsidR="0051041B" w:rsidRDefault="00CE271B">
      <w:pPr>
        <w:pStyle w:val="TOC2"/>
        <w:rPr>
          <w:rFonts w:asciiTheme="minorHAnsi" w:eastAsiaTheme="minorEastAsia" w:hAnsiTheme="minorHAnsi" w:cstheme="minorBidi"/>
          <w:lang w:val="en-US" w:eastAsia="en-US"/>
        </w:rPr>
      </w:pPr>
      <w:hyperlink w:anchor="_Toc59509984" w:history="1">
        <w:r w:rsidR="0051041B" w:rsidRPr="00CC35D5">
          <w:rPr>
            <w:rStyle w:val="Hyperlink"/>
            <w14:scene3d>
              <w14:camera w14:prst="orthographicFront"/>
              <w14:lightRig w14:rig="threePt" w14:dir="t">
                <w14:rot w14:lat="0" w14:lon="0" w14:rev="0"/>
              </w14:lightRig>
            </w14:scene3d>
          </w:rPr>
          <w:t>3.4</w:t>
        </w:r>
        <w:r w:rsidR="0051041B" w:rsidRPr="00CC35D5">
          <w:rPr>
            <w:rStyle w:val="Hyperlink"/>
          </w:rPr>
          <w:t xml:space="preserve"> Geoloogilised uuringud</w:t>
        </w:r>
        <w:r w:rsidR="0051041B">
          <w:rPr>
            <w:webHidden/>
          </w:rPr>
          <w:tab/>
        </w:r>
        <w:r w:rsidR="0051041B">
          <w:rPr>
            <w:webHidden/>
          </w:rPr>
          <w:fldChar w:fldCharType="begin"/>
        </w:r>
        <w:r w:rsidR="0051041B">
          <w:rPr>
            <w:webHidden/>
          </w:rPr>
          <w:instrText xml:space="preserve"> PAGEREF _Toc59509984 \h </w:instrText>
        </w:r>
        <w:r w:rsidR="0051041B">
          <w:rPr>
            <w:webHidden/>
          </w:rPr>
        </w:r>
        <w:r w:rsidR="0051041B">
          <w:rPr>
            <w:webHidden/>
          </w:rPr>
          <w:fldChar w:fldCharType="separate"/>
        </w:r>
        <w:r w:rsidR="0051041B">
          <w:rPr>
            <w:webHidden/>
          </w:rPr>
          <w:t>8</w:t>
        </w:r>
        <w:r w:rsidR="0051041B">
          <w:rPr>
            <w:webHidden/>
          </w:rPr>
          <w:fldChar w:fldCharType="end"/>
        </w:r>
      </w:hyperlink>
    </w:p>
    <w:p w14:paraId="45B88650" w14:textId="77777777" w:rsidR="0051041B" w:rsidRDefault="00CE271B">
      <w:pPr>
        <w:pStyle w:val="TOC1"/>
        <w:rPr>
          <w:rFonts w:asciiTheme="minorHAnsi" w:eastAsiaTheme="minorEastAsia" w:hAnsiTheme="minorHAnsi" w:cstheme="minorBidi"/>
          <w:b w:val="0"/>
          <w:bCs w:val="0"/>
          <w:sz w:val="22"/>
          <w:szCs w:val="22"/>
          <w:lang w:val="en-US" w:eastAsia="en-US"/>
        </w:rPr>
      </w:pPr>
      <w:hyperlink w:anchor="_Toc59509985" w:history="1">
        <w:r w:rsidR="0051041B" w:rsidRPr="00CC35D5">
          <w:rPr>
            <w:rStyle w:val="Hyperlink"/>
          </w:rPr>
          <w:t>4 Projekteeritud raudtee</w:t>
        </w:r>
        <w:r w:rsidR="0051041B">
          <w:rPr>
            <w:webHidden/>
          </w:rPr>
          <w:tab/>
        </w:r>
        <w:r w:rsidR="0051041B">
          <w:rPr>
            <w:webHidden/>
          </w:rPr>
          <w:fldChar w:fldCharType="begin"/>
        </w:r>
        <w:r w:rsidR="0051041B">
          <w:rPr>
            <w:webHidden/>
          </w:rPr>
          <w:instrText xml:space="preserve"> PAGEREF _Toc59509985 \h </w:instrText>
        </w:r>
        <w:r w:rsidR="0051041B">
          <w:rPr>
            <w:webHidden/>
          </w:rPr>
        </w:r>
        <w:r w:rsidR="0051041B">
          <w:rPr>
            <w:webHidden/>
          </w:rPr>
          <w:fldChar w:fldCharType="separate"/>
        </w:r>
        <w:r w:rsidR="0051041B">
          <w:rPr>
            <w:webHidden/>
          </w:rPr>
          <w:t>9</w:t>
        </w:r>
        <w:r w:rsidR="0051041B">
          <w:rPr>
            <w:webHidden/>
          </w:rPr>
          <w:fldChar w:fldCharType="end"/>
        </w:r>
      </w:hyperlink>
    </w:p>
    <w:p w14:paraId="53058AAC" w14:textId="77777777" w:rsidR="0051041B" w:rsidRDefault="00CE271B">
      <w:pPr>
        <w:pStyle w:val="TOC2"/>
        <w:rPr>
          <w:rFonts w:asciiTheme="minorHAnsi" w:eastAsiaTheme="minorEastAsia" w:hAnsiTheme="minorHAnsi" w:cstheme="minorBidi"/>
          <w:lang w:val="en-US" w:eastAsia="en-US"/>
        </w:rPr>
      </w:pPr>
      <w:hyperlink w:anchor="_Toc59509986" w:history="1">
        <w:r w:rsidR="0051041B" w:rsidRPr="00CC35D5">
          <w:rPr>
            <w:rStyle w:val="Hyperlink"/>
            <w14:scene3d>
              <w14:camera w14:prst="orthographicFront"/>
              <w14:lightRig w14:rig="threePt" w14:dir="t">
                <w14:rot w14:lat="0" w14:lon="0" w14:rev="0"/>
              </w14:lightRig>
            </w14:scene3d>
          </w:rPr>
          <w:t>4.1</w:t>
        </w:r>
        <w:r w:rsidR="0051041B" w:rsidRPr="00CC35D5">
          <w:rPr>
            <w:rStyle w:val="Hyperlink"/>
          </w:rPr>
          <w:t xml:space="preserve"> Tehnilised parameetrid</w:t>
        </w:r>
        <w:r w:rsidR="0051041B">
          <w:rPr>
            <w:webHidden/>
          </w:rPr>
          <w:tab/>
        </w:r>
        <w:r w:rsidR="0051041B">
          <w:rPr>
            <w:webHidden/>
          </w:rPr>
          <w:fldChar w:fldCharType="begin"/>
        </w:r>
        <w:r w:rsidR="0051041B">
          <w:rPr>
            <w:webHidden/>
          </w:rPr>
          <w:instrText xml:space="preserve"> PAGEREF _Toc59509986 \h </w:instrText>
        </w:r>
        <w:r w:rsidR="0051041B">
          <w:rPr>
            <w:webHidden/>
          </w:rPr>
        </w:r>
        <w:r w:rsidR="0051041B">
          <w:rPr>
            <w:webHidden/>
          </w:rPr>
          <w:fldChar w:fldCharType="separate"/>
        </w:r>
        <w:r w:rsidR="0051041B">
          <w:rPr>
            <w:webHidden/>
          </w:rPr>
          <w:t>9</w:t>
        </w:r>
        <w:r w:rsidR="0051041B">
          <w:rPr>
            <w:webHidden/>
          </w:rPr>
          <w:fldChar w:fldCharType="end"/>
        </w:r>
      </w:hyperlink>
    </w:p>
    <w:p w14:paraId="16A5B9A2" w14:textId="77777777" w:rsidR="0051041B" w:rsidRDefault="00CE271B">
      <w:pPr>
        <w:pStyle w:val="TOC2"/>
        <w:rPr>
          <w:rFonts w:asciiTheme="minorHAnsi" w:eastAsiaTheme="minorEastAsia" w:hAnsiTheme="minorHAnsi" w:cstheme="minorBidi"/>
          <w:lang w:val="en-US" w:eastAsia="en-US"/>
        </w:rPr>
      </w:pPr>
      <w:hyperlink w:anchor="_Toc59509987" w:history="1">
        <w:r w:rsidR="0051041B" w:rsidRPr="00CC35D5">
          <w:rPr>
            <w:rStyle w:val="Hyperlink"/>
            <w14:scene3d>
              <w14:camera w14:prst="orthographicFront"/>
              <w14:lightRig w14:rig="threePt" w14:dir="t">
                <w14:rot w14:lat="0" w14:lon="0" w14:rev="0"/>
              </w14:lightRig>
            </w14:scene3d>
          </w:rPr>
          <w:t>4.2</w:t>
        </w:r>
        <w:r w:rsidR="0051041B" w:rsidRPr="00CC35D5">
          <w:rPr>
            <w:rStyle w:val="Hyperlink"/>
          </w:rPr>
          <w:t xml:space="preserve"> Projektlahendus ja alternatiivid</w:t>
        </w:r>
        <w:r w:rsidR="0051041B">
          <w:rPr>
            <w:webHidden/>
          </w:rPr>
          <w:tab/>
        </w:r>
        <w:r w:rsidR="0051041B">
          <w:rPr>
            <w:webHidden/>
          </w:rPr>
          <w:fldChar w:fldCharType="begin"/>
        </w:r>
        <w:r w:rsidR="0051041B">
          <w:rPr>
            <w:webHidden/>
          </w:rPr>
          <w:instrText xml:space="preserve"> PAGEREF _Toc59509987 \h </w:instrText>
        </w:r>
        <w:r w:rsidR="0051041B">
          <w:rPr>
            <w:webHidden/>
          </w:rPr>
        </w:r>
        <w:r w:rsidR="0051041B">
          <w:rPr>
            <w:webHidden/>
          </w:rPr>
          <w:fldChar w:fldCharType="separate"/>
        </w:r>
        <w:r w:rsidR="0051041B">
          <w:rPr>
            <w:webHidden/>
          </w:rPr>
          <w:t>11</w:t>
        </w:r>
        <w:r w:rsidR="0051041B">
          <w:rPr>
            <w:webHidden/>
          </w:rPr>
          <w:fldChar w:fldCharType="end"/>
        </w:r>
      </w:hyperlink>
    </w:p>
    <w:p w14:paraId="6ECF4AD3" w14:textId="77777777" w:rsidR="0051041B" w:rsidRDefault="00CE271B">
      <w:pPr>
        <w:pStyle w:val="TOC2"/>
        <w:rPr>
          <w:rFonts w:asciiTheme="minorHAnsi" w:eastAsiaTheme="minorEastAsia" w:hAnsiTheme="minorHAnsi" w:cstheme="minorBidi"/>
          <w:lang w:val="en-US" w:eastAsia="en-US"/>
        </w:rPr>
      </w:pPr>
      <w:hyperlink w:anchor="_Toc59509988" w:history="1">
        <w:r w:rsidR="0051041B" w:rsidRPr="00CC35D5">
          <w:rPr>
            <w:rStyle w:val="Hyperlink"/>
            <w14:scene3d>
              <w14:camera w14:prst="orthographicFront"/>
              <w14:lightRig w14:rig="threePt" w14:dir="t">
                <w14:rot w14:lat="0" w14:lon="0" w14:rev="0"/>
              </w14:lightRig>
            </w14:scene3d>
          </w:rPr>
          <w:t>4.3</w:t>
        </w:r>
        <w:r w:rsidR="0051041B" w:rsidRPr="00CC35D5">
          <w:rPr>
            <w:rStyle w:val="Hyperlink"/>
          </w:rPr>
          <w:t xml:space="preserve"> Raudteeliikluse analüüs</w:t>
        </w:r>
        <w:r w:rsidR="0051041B">
          <w:rPr>
            <w:webHidden/>
          </w:rPr>
          <w:tab/>
        </w:r>
        <w:r w:rsidR="0051041B">
          <w:rPr>
            <w:webHidden/>
          </w:rPr>
          <w:fldChar w:fldCharType="begin"/>
        </w:r>
        <w:r w:rsidR="0051041B">
          <w:rPr>
            <w:webHidden/>
          </w:rPr>
          <w:instrText xml:space="preserve"> PAGEREF _Toc59509988 \h </w:instrText>
        </w:r>
        <w:r w:rsidR="0051041B">
          <w:rPr>
            <w:webHidden/>
          </w:rPr>
        </w:r>
        <w:r w:rsidR="0051041B">
          <w:rPr>
            <w:webHidden/>
          </w:rPr>
          <w:fldChar w:fldCharType="separate"/>
        </w:r>
        <w:r w:rsidR="0051041B">
          <w:rPr>
            <w:webHidden/>
          </w:rPr>
          <w:t>13</w:t>
        </w:r>
        <w:r w:rsidR="0051041B">
          <w:rPr>
            <w:webHidden/>
          </w:rPr>
          <w:fldChar w:fldCharType="end"/>
        </w:r>
      </w:hyperlink>
    </w:p>
    <w:p w14:paraId="21766BBA" w14:textId="77777777" w:rsidR="0051041B" w:rsidRDefault="00CE271B">
      <w:pPr>
        <w:pStyle w:val="TOC2"/>
        <w:rPr>
          <w:rFonts w:asciiTheme="minorHAnsi" w:eastAsiaTheme="minorEastAsia" w:hAnsiTheme="minorHAnsi" w:cstheme="minorBidi"/>
          <w:lang w:val="en-US" w:eastAsia="en-US"/>
        </w:rPr>
      </w:pPr>
      <w:hyperlink w:anchor="_Toc59509989" w:history="1">
        <w:r w:rsidR="0051041B" w:rsidRPr="00CC35D5">
          <w:rPr>
            <w:rStyle w:val="Hyperlink"/>
            <w14:scene3d>
              <w14:camera w14:prst="orthographicFront"/>
              <w14:lightRig w14:rig="threePt" w14:dir="t">
                <w14:rot w14:lat="0" w14:lon="0" w14:rev="0"/>
              </w14:lightRig>
            </w14:scene3d>
          </w:rPr>
          <w:t>4.4</w:t>
        </w:r>
        <w:r w:rsidR="0051041B" w:rsidRPr="00CC35D5">
          <w:rPr>
            <w:rStyle w:val="Hyperlink"/>
          </w:rPr>
          <w:t xml:space="preserve"> Raudtee ehituseks vajalik ruumivajadus</w:t>
        </w:r>
        <w:r w:rsidR="0051041B">
          <w:rPr>
            <w:webHidden/>
          </w:rPr>
          <w:tab/>
        </w:r>
        <w:r w:rsidR="0051041B">
          <w:rPr>
            <w:webHidden/>
          </w:rPr>
          <w:fldChar w:fldCharType="begin"/>
        </w:r>
        <w:r w:rsidR="0051041B">
          <w:rPr>
            <w:webHidden/>
          </w:rPr>
          <w:instrText xml:space="preserve"> PAGEREF _Toc59509989 \h </w:instrText>
        </w:r>
        <w:r w:rsidR="0051041B">
          <w:rPr>
            <w:webHidden/>
          </w:rPr>
        </w:r>
        <w:r w:rsidR="0051041B">
          <w:rPr>
            <w:webHidden/>
          </w:rPr>
          <w:fldChar w:fldCharType="separate"/>
        </w:r>
        <w:r w:rsidR="0051041B">
          <w:rPr>
            <w:webHidden/>
          </w:rPr>
          <w:t>13</w:t>
        </w:r>
        <w:r w:rsidR="0051041B">
          <w:rPr>
            <w:webHidden/>
          </w:rPr>
          <w:fldChar w:fldCharType="end"/>
        </w:r>
      </w:hyperlink>
    </w:p>
    <w:p w14:paraId="570F87C6" w14:textId="77777777" w:rsidR="0051041B" w:rsidRDefault="00CE271B">
      <w:pPr>
        <w:pStyle w:val="TOC2"/>
        <w:rPr>
          <w:rFonts w:asciiTheme="minorHAnsi" w:eastAsiaTheme="minorEastAsia" w:hAnsiTheme="minorHAnsi" w:cstheme="minorBidi"/>
          <w:lang w:val="en-US" w:eastAsia="en-US"/>
        </w:rPr>
      </w:pPr>
      <w:hyperlink w:anchor="_Toc59509990" w:history="1">
        <w:r w:rsidR="0051041B" w:rsidRPr="00CC35D5">
          <w:rPr>
            <w:rStyle w:val="Hyperlink"/>
            <w14:scene3d>
              <w14:camera w14:prst="orthographicFront"/>
              <w14:lightRig w14:rig="threePt" w14:dir="t">
                <w14:rot w14:lat="0" w14:lon="0" w14:rev="0"/>
              </w14:lightRig>
            </w14:scene3d>
          </w:rPr>
          <w:t>4.5</w:t>
        </w:r>
        <w:r w:rsidR="0051041B" w:rsidRPr="00CC35D5">
          <w:rPr>
            <w:rStyle w:val="Hyperlink"/>
          </w:rPr>
          <w:t xml:space="preserve"> Rongiliinid</w:t>
        </w:r>
        <w:r w:rsidR="0051041B">
          <w:rPr>
            <w:webHidden/>
          </w:rPr>
          <w:tab/>
        </w:r>
        <w:r w:rsidR="0051041B">
          <w:rPr>
            <w:webHidden/>
          </w:rPr>
          <w:fldChar w:fldCharType="begin"/>
        </w:r>
        <w:r w:rsidR="0051041B">
          <w:rPr>
            <w:webHidden/>
          </w:rPr>
          <w:instrText xml:space="preserve"> PAGEREF _Toc59509990 \h </w:instrText>
        </w:r>
        <w:r w:rsidR="0051041B">
          <w:rPr>
            <w:webHidden/>
          </w:rPr>
        </w:r>
        <w:r w:rsidR="0051041B">
          <w:rPr>
            <w:webHidden/>
          </w:rPr>
          <w:fldChar w:fldCharType="separate"/>
        </w:r>
        <w:r w:rsidR="0051041B">
          <w:rPr>
            <w:webHidden/>
          </w:rPr>
          <w:t>14</w:t>
        </w:r>
        <w:r w:rsidR="0051041B">
          <w:rPr>
            <w:webHidden/>
          </w:rPr>
          <w:fldChar w:fldCharType="end"/>
        </w:r>
      </w:hyperlink>
    </w:p>
    <w:p w14:paraId="09D8A288" w14:textId="77777777" w:rsidR="0051041B" w:rsidRDefault="00CE271B">
      <w:pPr>
        <w:pStyle w:val="TOC2"/>
        <w:rPr>
          <w:rFonts w:asciiTheme="minorHAnsi" w:eastAsiaTheme="minorEastAsia" w:hAnsiTheme="minorHAnsi" w:cstheme="minorBidi"/>
          <w:lang w:val="en-US" w:eastAsia="en-US"/>
        </w:rPr>
      </w:pPr>
      <w:hyperlink w:anchor="_Toc59509991" w:history="1">
        <w:r w:rsidR="0051041B" w:rsidRPr="00CC35D5">
          <w:rPr>
            <w:rStyle w:val="Hyperlink"/>
            <w14:scene3d>
              <w14:camera w14:prst="orthographicFront"/>
              <w14:lightRig w14:rig="threePt" w14:dir="t">
                <w14:rot w14:lat="0" w14:lon="0" w14:rev="0"/>
              </w14:lightRig>
            </w14:scene3d>
          </w:rPr>
          <w:t>4.6</w:t>
        </w:r>
        <w:r w:rsidR="0051041B" w:rsidRPr="00CC35D5">
          <w:rPr>
            <w:rStyle w:val="Hyperlink"/>
          </w:rPr>
          <w:t xml:space="preserve"> Raudtee hinnanguline ehitusmaksumus</w:t>
        </w:r>
        <w:r w:rsidR="0051041B">
          <w:rPr>
            <w:webHidden/>
          </w:rPr>
          <w:tab/>
        </w:r>
        <w:r w:rsidR="0051041B">
          <w:rPr>
            <w:webHidden/>
          </w:rPr>
          <w:fldChar w:fldCharType="begin"/>
        </w:r>
        <w:r w:rsidR="0051041B">
          <w:rPr>
            <w:webHidden/>
          </w:rPr>
          <w:instrText xml:space="preserve"> PAGEREF _Toc59509991 \h </w:instrText>
        </w:r>
        <w:r w:rsidR="0051041B">
          <w:rPr>
            <w:webHidden/>
          </w:rPr>
        </w:r>
        <w:r w:rsidR="0051041B">
          <w:rPr>
            <w:webHidden/>
          </w:rPr>
          <w:fldChar w:fldCharType="separate"/>
        </w:r>
        <w:r w:rsidR="0051041B">
          <w:rPr>
            <w:webHidden/>
          </w:rPr>
          <w:t>17</w:t>
        </w:r>
        <w:r w:rsidR="0051041B">
          <w:rPr>
            <w:webHidden/>
          </w:rPr>
          <w:fldChar w:fldCharType="end"/>
        </w:r>
      </w:hyperlink>
    </w:p>
    <w:p w14:paraId="56DFE896" w14:textId="77777777" w:rsidR="0051041B" w:rsidRDefault="00CE271B">
      <w:pPr>
        <w:pStyle w:val="TOC2"/>
        <w:rPr>
          <w:rFonts w:asciiTheme="minorHAnsi" w:eastAsiaTheme="minorEastAsia" w:hAnsiTheme="minorHAnsi" w:cstheme="minorBidi"/>
          <w:lang w:val="en-US" w:eastAsia="en-US"/>
        </w:rPr>
      </w:pPr>
      <w:hyperlink w:anchor="_Toc59509992" w:history="1">
        <w:r w:rsidR="0051041B" w:rsidRPr="00CC35D5">
          <w:rPr>
            <w:rStyle w:val="Hyperlink"/>
            <w14:scene3d>
              <w14:camera w14:prst="orthographicFront"/>
              <w14:lightRig w14:rig="threePt" w14:dir="t">
                <w14:rot w14:lat="0" w14:lon="0" w14:rev="0"/>
              </w14:lightRig>
            </w14:scene3d>
          </w:rPr>
          <w:t>4.7</w:t>
        </w:r>
        <w:r w:rsidR="0051041B" w:rsidRPr="00CC35D5">
          <w:rPr>
            <w:rStyle w:val="Hyperlink"/>
          </w:rPr>
          <w:t xml:space="preserve"> Rongide sõiduaegade arvutus</w:t>
        </w:r>
        <w:r w:rsidR="0051041B">
          <w:rPr>
            <w:webHidden/>
          </w:rPr>
          <w:tab/>
        </w:r>
        <w:r w:rsidR="0051041B">
          <w:rPr>
            <w:webHidden/>
          </w:rPr>
          <w:fldChar w:fldCharType="begin"/>
        </w:r>
        <w:r w:rsidR="0051041B">
          <w:rPr>
            <w:webHidden/>
          </w:rPr>
          <w:instrText xml:space="preserve"> PAGEREF _Toc59509992 \h </w:instrText>
        </w:r>
        <w:r w:rsidR="0051041B">
          <w:rPr>
            <w:webHidden/>
          </w:rPr>
        </w:r>
        <w:r w:rsidR="0051041B">
          <w:rPr>
            <w:webHidden/>
          </w:rPr>
          <w:fldChar w:fldCharType="separate"/>
        </w:r>
        <w:r w:rsidR="0051041B">
          <w:rPr>
            <w:webHidden/>
          </w:rPr>
          <w:t>18</w:t>
        </w:r>
        <w:r w:rsidR="0051041B">
          <w:rPr>
            <w:webHidden/>
          </w:rPr>
          <w:fldChar w:fldCharType="end"/>
        </w:r>
      </w:hyperlink>
    </w:p>
    <w:p w14:paraId="66EAB0A2" w14:textId="77777777" w:rsidR="0051041B" w:rsidRDefault="00CE271B">
      <w:pPr>
        <w:pStyle w:val="TOC1"/>
        <w:rPr>
          <w:rFonts w:asciiTheme="minorHAnsi" w:eastAsiaTheme="minorEastAsia" w:hAnsiTheme="minorHAnsi" w:cstheme="minorBidi"/>
          <w:b w:val="0"/>
          <w:bCs w:val="0"/>
          <w:sz w:val="22"/>
          <w:szCs w:val="22"/>
          <w:lang w:val="en-US" w:eastAsia="en-US"/>
        </w:rPr>
      </w:pPr>
      <w:hyperlink w:anchor="_Toc59509993" w:history="1">
        <w:r w:rsidR="0051041B" w:rsidRPr="00CC35D5">
          <w:rPr>
            <w:rStyle w:val="Hyperlink"/>
          </w:rPr>
          <w:t>5 Kokkuvõte ja järeldused</w:t>
        </w:r>
        <w:r w:rsidR="0051041B">
          <w:rPr>
            <w:webHidden/>
          </w:rPr>
          <w:tab/>
        </w:r>
        <w:r w:rsidR="0051041B">
          <w:rPr>
            <w:webHidden/>
          </w:rPr>
          <w:fldChar w:fldCharType="begin"/>
        </w:r>
        <w:r w:rsidR="0051041B">
          <w:rPr>
            <w:webHidden/>
          </w:rPr>
          <w:instrText xml:space="preserve"> PAGEREF _Toc59509993 \h </w:instrText>
        </w:r>
        <w:r w:rsidR="0051041B">
          <w:rPr>
            <w:webHidden/>
          </w:rPr>
        </w:r>
        <w:r w:rsidR="0051041B">
          <w:rPr>
            <w:webHidden/>
          </w:rPr>
          <w:fldChar w:fldCharType="separate"/>
        </w:r>
        <w:r w:rsidR="0051041B">
          <w:rPr>
            <w:webHidden/>
          </w:rPr>
          <w:t>19</w:t>
        </w:r>
        <w:r w:rsidR="0051041B">
          <w:rPr>
            <w:webHidden/>
          </w:rPr>
          <w:fldChar w:fldCharType="end"/>
        </w:r>
      </w:hyperlink>
    </w:p>
    <w:p w14:paraId="54873781" w14:textId="77777777" w:rsidR="0007337A" w:rsidRPr="00127140" w:rsidRDefault="0071389D" w:rsidP="001B0091">
      <w:pPr>
        <w:pStyle w:val="TOC2"/>
        <w:rPr>
          <w:highlight w:val="yellow"/>
        </w:rPr>
      </w:pPr>
      <w:r w:rsidRPr="00127140">
        <w:rPr>
          <w:highlight w:val="yellow"/>
        </w:rPr>
        <w:fldChar w:fldCharType="end"/>
      </w:r>
    </w:p>
    <w:p w14:paraId="626924FB" w14:textId="77777777" w:rsidR="00432D60" w:rsidRPr="005804D6" w:rsidRDefault="002A2827" w:rsidP="006C57DB">
      <w:pPr>
        <w:pStyle w:val="Heading1"/>
      </w:pPr>
      <w:bookmarkStart w:id="1" w:name="_Toc59509972"/>
      <w:r w:rsidRPr="005804D6">
        <w:lastRenderedPageBreak/>
        <w:t>ÜLDOSA</w:t>
      </w:r>
      <w:bookmarkEnd w:id="1"/>
    </w:p>
    <w:p w14:paraId="76BC9835" w14:textId="77777777" w:rsidR="00BA46F3" w:rsidRPr="005804D6" w:rsidRDefault="00BA46F3" w:rsidP="00BA46F3">
      <w:pPr>
        <w:pStyle w:val="Heading2"/>
      </w:pPr>
      <w:bookmarkStart w:id="2" w:name="_Toc59509973"/>
      <w:r w:rsidRPr="005804D6">
        <w:t>Projekteerimise eesmärk</w:t>
      </w:r>
      <w:bookmarkEnd w:id="2"/>
    </w:p>
    <w:p w14:paraId="3C282017" w14:textId="77777777" w:rsidR="00CE65E7" w:rsidRDefault="00CE65E7" w:rsidP="005804D6">
      <w:pPr>
        <w:spacing w:after="200" w:line="276" w:lineRule="auto"/>
      </w:pPr>
      <w:r w:rsidRPr="00CE65E7">
        <w:t xml:space="preserve">Kristiine keskuse ja Lasnamäe vahelise raudtee eskiisprojekt on tellitud eesmärgiga määrata kindlaks ruumivajadus ja tehnilised parameetrid, mis kaasnevad olemasoleva raudtee rekonstrueerimisega,  täiendavate jaamade kavandamine ja raudtee pikendamisega Lasnamäele Smuuli teele. Kristiine Terminali rajamise, reisiraudtee Lasnamäele pikendamise ja täiendavate jaamade rajamise eesmärk on rongiliiklusest Tallinna ja lähivaldade ühistranspordi kiire arter-võrgustiku loomine kombineeritult trammi- ja bussi liinivõrguga. </w:t>
      </w:r>
    </w:p>
    <w:p w14:paraId="6A63EF7D" w14:textId="77777777" w:rsidR="00CE65E7" w:rsidRDefault="00CE65E7" w:rsidP="005804D6">
      <w:pPr>
        <w:spacing w:after="200" w:line="276" w:lineRule="auto"/>
      </w:pPr>
      <w:r>
        <w:t>Töö koosneb 2 osast:</w:t>
      </w:r>
    </w:p>
    <w:p w14:paraId="16E78626" w14:textId="77777777" w:rsidR="00CE65E7" w:rsidRDefault="00CE65E7" w:rsidP="00024B95">
      <w:pPr>
        <w:pStyle w:val="BodyTextIndent3"/>
        <w:numPr>
          <w:ilvl w:val="0"/>
          <w:numId w:val="22"/>
        </w:numPr>
        <w:spacing w:before="120" w:line="360" w:lineRule="auto"/>
        <w:rPr>
          <w:sz w:val="24"/>
          <w:szCs w:val="24"/>
        </w:rPr>
      </w:pPr>
      <w:r>
        <w:rPr>
          <w:sz w:val="24"/>
          <w:szCs w:val="24"/>
        </w:rPr>
        <w:t>Kristiinesse reisiterminali projekteerimine</w:t>
      </w:r>
      <w:r w:rsidRPr="00CE65E7">
        <w:rPr>
          <w:sz w:val="24"/>
          <w:szCs w:val="24"/>
        </w:rPr>
        <w:t xml:space="preserve"> - ümberistumisjaam – peatused raudteedele kõigile sõidusuundadele.</w:t>
      </w:r>
    </w:p>
    <w:p w14:paraId="4B121D52" w14:textId="77777777" w:rsidR="00CE65E7" w:rsidRDefault="00CE65E7" w:rsidP="00024B95">
      <w:pPr>
        <w:pStyle w:val="BodyTextIndent3"/>
        <w:numPr>
          <w:ilvl w:val="0"/>
          <w:numId w:val="22"/>
        </w:numPr>
        <w:spacing w:before="120" w:line="360" w:lineRule="auto"/>
        <w:rPr>
          <w:sz w:val="24"/>
          <w:szCs w:val="24"/>
        </w:rPr>
      </w:pPr>
      <w:r>
        <w:rPr>
          <w:sz w:val="24"/>
          <w:szCs w:val="24"/>
        </w:rPr>
        <w:t>R</w:t>
      </w:r>
      <w:r w:rsidRPr="00CE65E7">
        <w:rPr>
          <w:sz w:val="24"/>
          <w:szCs w:val="24"/>
        </w:rPr>
        <w:t>audtee</w:t>
      </w:r>
      <w:r>
        <w:rPr>
          <w:sz w:val="24"/>
          <w:szCs w:val="24"/>
        </w:rPr>
        <w:t xml:space="preserve"> pikendamine Lasnamäele, </w:t>
      </w:r>
      <w:r w:rsidRPr="00CE65E7">
        <w:rPr>
          <w:sz w:val="24"/>
          <w:szCs w:val="24"/>
        </w:rPr>
        <w:t>arvestades tasakaalustatult sõidukiirust, maaomandit ja ruumilist keskkonda</w:t>
      </w:r>
      <w:r>
        <w:rPr>
          <w:sz w:val="24"/>
          <w:szCs w:val="24"/>
        </w:rPr>
        <w:t>.</w:t>
      </w:r>
    </w:p>
    <w:p w14:paraId="10FBB180" w14:textId="77777777" w:rsidR="00CE65E7" w:rsidRPr="00CE65E7" w:rsidRDefault="00CE65E7" w:rsidP="00427F37">
      <w:pPr>
        <w:pStyle w:val="BodyTextIndent3"/>
        <w:spacing w:before="120" w:line="360" w:lineRule="auto"/>
        <w:ind w:left="0"/>
        <w:rPr>
          <w:sz w:val="24"/>
          <w:szCs w:val="24"/>
        </w:rPr>
      </w:pPr>
      <w:r>
        <w:rPr>
          <w:sz w:val="24"/>
          <w:szCs w:val="24"/>
        </w:rPr>
        <w:t>Töö arvestab raudteeliikluse läbilaskvusega ning rööbasteede skeemi projekteerimise eesmärgiks on arvestada rongiliikluse vajadustega.</w:t>
      </w:r>
    </w:p>
    <w:p w14:paraId="22D545C2" w14:textId="77777777" w:rsidR="00427F37" w:rsidRPr="00427F37" w:rsidRDefault="00427F37" w:rsidP="00427F37">
      <w:pPr>
        <w:pStyle w:val="BodyTextIndent3"/>
        <w:spacing w:before="120" w:line="360" w:lineRule="auto"/>
        <w:ind w:left="0"/>
        <w:rPr>
          <w:sz w:val="24"/>
          <w:szCs w:val="24"/>
        </w:rPr>
      </w:pPr>
      <w:r>
        <w:rPr>
          <w:sz w:val="24"/>
          <w:szCs w:val="24"/>
        </w:rPr>
        <w:t>Kõik käesolevas eskiisis esitatud projektlahendused on ligikaudsed ning koostatud eesmärgiga hinnata vastavalt lähteülesandele raudtee ruumivajadust. Projektlahendused tuleb täpsustada järgnevates projekteerimise etappides.</w:t>
      </w:r>
      <w:r w:rsidR="00E00738">
        <w:rPr>
          <w:sz w:val="24"/>
          <w:szCs w:val="24"/>
        </w:rPr>
        <w:t xml:space="preserve"> Raudteeliikluse analüüsi tulemused on ligikaudsed ning nõuavad täiendavaid uuringuid tulenevalt raudtee turvaautomaatika projektlahendustest.</w:t>
      </w:r>
    </w:p>
    <w:p w14:paraId="6AE1D72D" w14:textId="77777777" w:rsidR="00520BA2" w:rsidRPr="00864011" w:rsidRDefault="00520BA2" w:rsidP="00520BA2">
      <w:pPr>
        <w:pStyle w:val="Heading2"/>
      </w:pPr>
      <w:bookmarkStart w:id="3" w:name="_Toc59459684"/>
      <w:bookmarkStart w:id="4" w:name="_Toc59509974"/>
      <w:r w:rsidRPr="00864011">
        <w:t>Lühikokkuvõte</w:t>
      </w:r>
      <w:bookmarkEnd w:id="3"/>
      <w:bookmarkEnd w:id="4"/>
    </w:p>
    <w:p w14:paraId="7508BFEC" w14:textId="77777777" w:rsidR="00520BA2" w:rsidRDefault="00520BA2" w:rsidP="00520BA2">
      <w:pPr>
        <w:pStyle w:val="BodyTextIndent3"/>
        <w:spacing w:before="120" w:line="360" w:lineRule="auto"/>
        <w:ind w:left="0"/>
        <w:rPr>
          <w:sz w:val="24"/>
          <w:szCs w:val="24"/>
        </w:rPr>
      </w:pPr>
      <w:r>
        <w:rPr>
          <w:sz w:val="24"/>
          <w:szCs w:val="24"/>
        </w:rPr>
        <w:t>Käesoleva uuringu tulemusena on tehtud järgnevad põhijäreldused:</w:t>
      </w:r>
    </w:p>
    <w:p w14:paraId="6C978A56" w14:textId="36FEC668" w:rsidR="00D62B94" w:rsidRDefault="00D62B94" w:rsidP="00024B95">
      <w:pPr>
        <w:pStyle w:val="BodyTextIndent3"/>
        <w:numPr>
          <w:ilvl w:val="0"/>
          <w:numId w:val="23"/>
        </w:numPr>
        <w:spacing w:before="120" w:line="360" w:lineRule="auto"/>
        <w:rPr>
          <w:sz w:val="24"/>
          <w:szCs w:val="24"/>
        </w:rPr>
      </w:pPr>
      <w:r>
        <w:rPr>
          <w:sz w:val="24"/>
          <w:szCs w:val="24"/>
        </w:rPr>
        <w:t xml:space="preserve">Lasnamäe reisiraudtee ei mahu ajaloolisse koridori; </w:t>
      </w:r>
    </w:p>
    <w:p w14:paraId="6BB7B432" w14:textId="255297D5" w:rsidR="00520BA2" w:rsidRDefault="00520BA2" w:rsidP="00024B95">
      <w:pPr>
        <w:pStyle w:val="BodyTextIndent3"/>
        <w:numPr>
          <w:ilvl w:val="0"/>
          <w:numId w:val="23"/>
        </w:numPr>
        <w:spacing w:before="120" w:line="360" w:lineRule="auto"/>
        <w:rPr>
          <w:sz w:val="24"/>
          <w:szCs w:val="24"/>
        </w:rPr>
      </w:pPr>
      <w:r>
        <w:rPr>
          <w:sz w:val="24"/>
          <w:szCs w:val="24"/>
        </w:rPr>
        <w:t>Lasnamäe reisiraudtee ning Kristiine ühistransporditerminali rajamine on tehniliselt teostatav;</w:t>
      </w:r>
    </w:p>
    <w:p w14:paraId="0188DEEC" w14:textId="77777777" w:rsidR="00520BA2" w:rsidRDefault="00520BA2" w:rsidP="00024B95">
      <w:pPr>
        <w:pStyle w:val="BodyTextIndent3"/>
        <w:numPr>
          <w:ilvl w:val="0"/>
          <w:numId w:val="23"/>
        </w:numPr>
        <w:spacing w:before="120" w:line="360" w:lineRule="auto"/>
        <w:rPr>
          <w:sz w:val="24"/>
          <w:szCs w:val="24"/>
        </w:rPr>
      </w:pPr>
      <w:r>
        <w:rPr>
          <w:sz w:val="24"/>
          <w:szCs w:val="24"/>
        </w:rPr>
        <w:t>Kristiine reisiterminali hinnanguline ehitusmaksumus on 40-55 MEUR;</w:t>
      </w:r>
    </w:p>
    <w:p w14:paraId="7ADCC7D7" w14:textId="77777777" w:rsidR="00520BA2" w:rsidRDefault="00520BA2" w:rsidP="00024B95">
      <w:pPr>
        <w:pStyle w:val="BodyTextIndent3"/>
        <w:numPr>
          <w:ilvl w:val="0"/>
          <w:numId w:val="23"/>
        </w:numPr>
        <w:spacing w:before="120" w:line="360" w:lineRule="auto"/>
        <w:rPr>
          <w:sz w:val="24"/>
          <w:szCs w:val="24"/>
        </w:rPr>
      </w:pPr>
      <w:r>
        <w:rPr>
          <w:sz w:val="24"/>
          <w:szCs w:val="24"/>
        </w:rPr>
        <w:t>Vesse-Lasnamäe reisiraudtee hinnanguline ehitusmaksumus on 30-40 MEUR.</w:t>
      </w:r>
    </w:p>
    <w:p w14:paraId="02EB8795" w14:textId="77777777" w:rsidR="00520BA2" w:rsidRDefault="00520BA2" w:rsidP="00024B95">
      <w:pPr>
        <w:pStyle w:val="BodyTextIndent3"/>
        <w:numPr>
          <w:ilvl w:val="0"/>
          <w:numId w:val="23"/>
        </w:numPr>
        <w:spacing w:before="120" w:line="360" w:lineRule="auto"/>
        <w:rPr>
          <w:sz w:val="24"/>
          <w:szCs w:val="24"/>
        </w:rPr>
      </w:pPr>
      <w:r>
        <w:rPr>
          <w:sz w:val="24"/>
          <w:szCs w:val="24"/>
        </w:rPr>
        <w:t>Kristiine jaamas on soovitav tagada tulevikukindlus 6 rööbastee rajamiseks.</w:t>
      </w:r>
    </w:p>
    <w:p w14:paraId="20BD238A" w14:textId="77777777" w:rsidR="00520BA2" w:rsidRPr="00427F37" w:rsidRDefault="00520BA2" w:rsidP="00520BA2">
      <w:pPr>
        <w:pStyle w:val="BodyTextIndent3"/>
        <w:spacing w:before="120" w:line="360" w:lineRule="auto"/>
        <w:ind w:left="0"/>
        <w:rPr>
          <w:sz w:val="24"/>
          <w:szCs w:val="24"/>
        </w:rPr>
      </w:pPr>
      <w:r>
        <w:rPr>
          <w:sz w:val="24"/>
          <w:szCs w:val="24"/>
        </w:rPr>
        <w:t>Käesoleva projektiga sarnaseid reisiraudteid rajatakse kaasajal mitmetesse Tallinna-suurustesse linnadesse, kuna tegemist on kõige kiirema ühistranspordiliigiga linnas. Analoogsed projektid on näiteks Kehärata Helsingis või Citybanan Stockholmis.</w:t>
      </w:r>
    </w:p>
    <w:p w14:paraId="63D329DD" w14:textId="77777777" w:rsidR="007C1D9F" w:rsidRPr="002C4C3E" w:rsidRDefault="00D144D0" w:rsidP="007C1D9F">
      <w:pPr>
        <w:pStyle w:val="Heading2"/>
      </w:pPr>
      <w:bookmarkStart w:id="5" w:name="_Toc59509975"/>
      <w:r w:rsidRPr="002C4C3E">
        <w:lastRenderedPageBreak/>
        <w:t>Asukoht</w:t>
      </w:r>
      <w:bookmarkEnd w:id="5"/>
      <w:r w:rsidRPr="002C4C3E">
        <w:t xml:space="preserve"> </w:t>
      </w:r>
    </w:p>
    <w:p w14:paraId="36F9F6C0" w14:textId="77777777" w:rsidR="007C1D9F" w:rsidRPr="004704B3" w:rsidRDefault="004704B3" w:rsidP="007C1D9F">
      <w:r w:rsidRPr="004704B3">
        <w:t>Kristiine jaama (vasakul) ning Lasnamäe reisiraudtee paiknemine on kujutatud alloleval joonisel:</w:t>
      </w:r>
    </w:p>
    <w:p w14:paraId="2E7BFA12" w14:textId="77777777" w:rsidR="00D144D0" w:rsidRDefault="001B3A3B">
      <w:pPr>
        <w:spacing w:after="0" w:line="240" w:lineRule="auto"/>
        <w:jc w:val="left"/>
        <w:rPr>
          <w:rFonts w:ascii="Times New Roman Bold" w:hAnsi="Times New Roman Bold"/>
          <w:b/>
          <w:bCs/>
          <w:color w:val="0000FF"/>
          <w:sz w:val="26"/>
          <w:szCs w:val="26"/>
          <w:lang w:eastAsia="en-US"/>
        </w:rPr>
      </w:pPr>
      <w:r>
        <w:rPr>
          <w:noProof/>
          <w:lang w:val="en-US" w:eastAsia="en-US"/>
        </w:rPr>
        <w:drawing>
          <wp:inline distT="0" distB="0" distL="0" distR="0" wp14:anchorId="353FE43E" wp14:editId="6F24016D">
            <wp:extent cx="6119495" cy="26562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19495" cy="2656205"/>
                    </a:xfrm>
                    <a:prstGeom prst="rect">
                      <a:avLst/>
                    </a:prstGeom>
                  </pic:spPr>
                </pic:pic>
              </a:graphicData>
            </a:graphic>
          </wp:inline>
        </w:drawing>
      </w:r>
    </w:p>
    <w:p w14:paraId="6535419B" w14:textId="77777777" w:rsidR="00862F7C" w:rsidRDefault="00862F7C" w:rsidP="00862F7C">
      <w:pPr>
        <w:pStyle w:val="Heading2"/>
      </w:pPr>
      <w:bookmarkStart w:id="6" w:name="_Toc59509976"/>
      <w:r>
        <w:t>Projekteerija</w:t>
      </w:r>
      <w:bookmarkEnd w:id="6"/>
      <w:r>
        <w:t xml:space="preserve"> </w:t>
      </w:r>
    </w:p>
    <w:p w14:paraId="4722B292" w14:textId="77777777" w:rsidR="00862F7C" w:rsidRDefault="00862F7C" w:rsidP="00862F7C">
      <w:r>
        <w:t>E</w:t>
      </w:r>
      <w:r w:rsidR="001321FB">
        <w:t xml:space="preserve">skiisprojekt </w:t>
      </w:r>
      <w:r>
        <w:t xml:space="preserve">on koostatud all loetletud </w:t>
      </w:r>
      <w:r w:rsidR="003D71B6">
        <w:t>inseneride/ekspertide</w:t>
      </w:r>
      <w:r>
        <w:t xml:space="preserve"> poolt: </w:t>
      </w:r>
    </w:p>
    <w:tbl>
      <w:tblPr>
        <w:tblStyle w:val="TableGrid"/>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37"/>
        <w:gridCol w:w="3260"/>
        <w:gridCol w:w="4962"/>
      </w:tblGrid>
      <w:tr w:rsidR="003D71B6" w14:paraId="656E8DA1" w14:textId="77777777" w:rsidTr="00D71110">
        <w:tc>
          <w:tcPr>
            <w:tcW w:w="10060" w:type="dxa"/>
            <w:gridSpan w:val="4"/>
          </w:tcPr>
          <w:p w14:paraId="19296E06" w14:textId="77777777" w:rsidR="003D71B6" w:rsidRPr="003D71B6" w:rsidRDefault="003D71B6" w:rsidP="00B60484">
            <w:pPr>
              <w:rPr>
                <w:rStyle w:val="Strong"/>
              </w:rPr>
            </w:pPr>
            <w:r w:rsidRPr="00B60484">
              <w:rPr>
                <w:rStyle w:val="Strong"/>
              </w:rPr>
              <w:t>Projekteerimise projektiju</w:t>
            </w:r>
            <w:r w:rsidR="00B419DE">
              <w:rPr>
                <w:rStyle w:val="Strong"/>
              </w:rPr>
              <w:t>ht</w:t>
            </w:r>
            <w:r w:rsidRPr="00B60484">
              <w:rPr>
                <w:rStyle w:val="Strong"/>
              </w:rPr>
              <w:t xml:space="preserve"> </w:t>
            </w:r>
          </w:p>
        </w:tc>
      </w:tr>
      <w:tr w:rsidR="00CC2A07" w14:paraId="416D77F7" w14:textId="77777777" w:rsidTr="00CC2A07">
        <w:tc>
          <w:tcPr>
            <w:tcW w:w="1838" w:type="dxa"/>
            <w:gridSpan w:val="2"/>
          </w:tcPr>
          <w:p w14:paraId="5D3C5532" w14:textId="77777777" w:rsidR="00CC2A07" w:rsidRDefault="00CC2A07" w:rsidP="00B60484">
            <w:pPr>
              <w:rPr>
                <w:rStyle w:val="Strong"/>
                <w:b w:val="0"/>
                <w:bCs w:val="0"/>
              </w:rPr>
            </w:pPr>
            <w:r>
              <w:rPr>
                <w:rStyle w:val="Strong"/>
                <w:b w:val="0"/>
                <w:bCs w:val="0"/>
              </w:rPr>
              <w:t>Taavi Agasild</w:t>
            </w:r>
          </w:p>
        </w:tc>
        <w:tc>
          <w:tcPr>
            <w:tcW w:w="3260" w:type="dxa"/>
          </w:tcPr>
          <w:p w14:paraId="6E9D34BB" w14:textId="77777777" w:rsidR="00CC2A07" w:rsidRDefault="00CC2A07" w:rsidP="00B60484">
            <w:pPr>
              <w:rPr>
                <w:rStyle w:val="Strong"/>
                <w:b w:val="0"/>
                <w:bCs w:val="0"/>
              </w:rPr>
            </w:pPr>
            <w:r>
              <w:rPr>
                <w:rFonts w:ascii="Arial" w:hAnsi="Arial" w:cs="Arial"/>
                <w:color w:val="333333"/>
                <w:sz w:val="22"/>
                <w:szCs w:val="22"/>
                <w:shd w:val="clear" w:color="auto" w:fill="FFFFFF"/>
              </w:rPr>
              <w:t xml:space="preserve">Dipl. teedeinsener, tase 7 </w:t>
            </w:r>
            <w:r>
              <w:rPr>
                <w:rStyle w:val="Strong"/>
                <w:b w:val="0"/>
                <w:bCs w:val="0"/>
              </w:rPr>
              <w:t>(projekteerimise juhtimine)</w:t>
            </w:r>
          </w:p>
        </w:tc>
        <w:tc>
          <w:tcPr>
            <w:tcW w:w="4962" w:type="dxa"/>
          </w:tcPr>
          <w:p w14:paraId="1FFCD469" w14:textId="77777777" w:rsidR="00CC2A07" w:rsidRDefault="00CC2A07" w:rsidP="00B60484">
            <w:pPr>
              <w:rPr>
                <w:rStyle w:val="Strong"/>
                <w:b w:val="0"/>
                <w:bCs w:val="0"/>
              </w:rPr>
            </w:pPr>
            <w:r>
              <w:rPr>
                <w:rStyle w:val="Strong"/>
                <w:b w:val="0"/>
                <w:bCs w:val="0"/>
              </w:rPr>
              <w:t xml:space="preserve">Reaalprojekt OÜ, REG. NR </w:t>
            </w:r>
            <w:r w:rsidRPr="00B60484">
              <w:rPr>
                <w:rStyle w:val="Strong"/>
                <w:b w:val="0"/>
                <w:bCs w:val="0"/>
              </w:rPr>
              <w:t>10765904</w:t>
            </w:r>
            <w:r>
              <w:rPr>
                <w:rStyle w:val="Strong"/>
                <w:b w:val="0"/>
                <w:bCs w:val="0"/>
              </w:rPr>
              <w:t xml:space="preserve">, </w:t>
            </w:r>
            <w:r w:rsidRPr="00B60484">
              <w:rPr>
                <w:rStyle w:val="Strong"/>
                <w:b w:val="0"/>
                <w:bCs w:val="0"/>
              </w:rPr>
              <w:t>info@reaalprojekt.ee</w:t>
            </w:r>
          </w:p>
        </w:tc>
      </w:tr>
      <w:tr w:rsidR="003D71B6" w14:paraId="5DB5B55F" w14:textId="77777777" w:rsidTr="00D71110">
        <w:tc>
          <w:tcPr>
            <w:tcW w:w="10060" w:type="dxa"/>
            <w:gridSpan w:val="4"/>
          </w:tcPr>
          <w:p w14:paraId="1FA024EF" w14:textId="77777777" w:rsidR="003D71B6" w:rsidRPr="003D71B6" w:rsidRDefault="003D71B6" w:rsidP="00D71110">
            <w:pPr>
              <w:rPr>
                <w:rStyle w:val="Strong"/>
              </w:rPr>
            </w:pPr>
            <w:r>
              <w:rPr>
                <w:rStyle w:val="Strong"/>
              </w:rPr>
              <w:t xml:space="preserve">Teede projekteerimine </w:t>
            </w:r>
          </w:p>
        </w:tc>
      </w:tr>
      <w:tr w:rsidR="00CC2A07" w14:paraId="25C30BBC" w14:textId="77777777" w:rsidTr="006B1198">
        <w:tc>
          <w:tcPr>
            <w:tcW w:w="1701" w:type="dxa"/>
          </w:tcPr>
          <w:p w14:paraId="1EFBE178" w14:textId="77777777" w:rsidR="00CC2A07" w:rsidRDefault="00B419DE" w:rsidP="00D71110">
            <w:pPr>
              <w:rPr>
                <w:rStyle w:val="Strong"/>
                <w:b w:val="0"/>
                <w:bCs w:val="0"/>
              </w:rPr>
            </w:pPr>
            <w:r>
              <w:rPr>
                <w:rStyle w:val="Strong"/>
                <w:b w:val="0"/>
                <w:bCs w:val="0"/>
              </w:rPr>
              <w:t>Taavi Agasild</w:t>
            </w:r>
          </w:p>
        </w:tc>
        <w:tc>
          <w:tcPr>
            <w:tcW w:w="3397" w:type="dxa"/>
            <w:gridSpan w:val="2"/>
          </w:tcPr>
          <w:p w14:paraId="400577E9" w14:textId="77777777" w:rsidR="00CC2A07" w:rsidRDefault="00CC2A07" w:rsidP="00D71110">
            <w:pPr>
              <w:rPr>
                <w:rStyle w:val="Strong"/>
                <w:b w:val="0"/>
                <w:bCs w:val="0"/>
              </w:rPr>
            </w:pPr>
            <w:r w:rsidRPr="00B60484">
              <w:rPr>
                <w:rStyle w:val="Strong"/>
                <w:b w:val="0"/>
                <w:bCs w:val="0"/>
              </w:rPr>
              <w:t>Vol</w:t>
            </w:r>
            <w:r>
              <w:rPr>
                <w:rStyle w:val="Strong"/>
                <w:b w:val="0"/>
                <w:bCs w:val="0"/>
              </w:rPr>
              <w:t xml:space="preserve">. </w:t>
            </w:r>
            <w:r w:rsidRPr="00B60484">
              <w:rPr>
                <w:rStyle w:val="Strong"/>
                <w:b w:val="0"/>
                <w:bCs w:val="0"/>
              </w:rPr>
              <w:t>teedeinsener, tase 8</w:t>
            </w:r>
            <w:r>
              <w:rPr>
                <w:rStyle w:val="Strong"/>
                <w:b w:val="0"/>
                <w:bCs w:val="0"/>
              </w:rPr>
              <w:t xml:space="preserve"> (</w:t>
            </w:r>
            <w:r w:rsidR="001321FB" w:rsidRPr="001321FB">
              <w:rPr>
                <w:rStyle w:val="Strong"/>
                <w:b w:val="0"/>
                <w:bCs w:val="0"/>
              </w:rPr>
              <w:t>Tee ehitusprojekti koostamine</w:t>
            </w:r>
            <w:r>
              <w:rPr>
                <w:rStyle w:val="Strong"/>
                <w:b w:val="0"/>
                <w:bCs w:val="0"/>
              </w:rPr>
              <w:t>)</w:t>
            </w:r>
          </w:p>
        </w:tc>
        <w:tc>
          <w:tcPr>
            <w:tcW w:w="4962" w:type="dxa"/>
          </w:tcPr>
          <w:p w14:paraId="2CD5EBC7" w14:textId="77777777" w:rsidR="00CC2A07" w:rsidRDefault="00CC2A07" w:rsidP="00D71110">
            <w:pPr>
              <w:rPr>
                <w:rStyle w:val="Strong"/>
                <w:b w:val="0"/>
                <w:bCs w:val="0"/>
              </w:rPr>
            </w:pPr>
            <w:r>
              <w:rPr>
                <w:rStyle w:val="Strong"/>
                <w:b w:val="0"/>
                <w:bCs w:val="0"/>
              </w:rPr>
              <w:t xml:space="preserve">Reaalprojekt OÜ, REG. NR </w:t>
            </w:r>
            <w:r w:rsidRPr="00B60484">
              <w:rPr>
                <w:rStyle w:val="Strong"/>
                <w:b w:val="0"/>
                <w:bCs w:val="0"/>
              </w:rPr>
              <w:t>10765904</w:t>
            </w:r>
            <w:r>
              <w:rPr>
                <w:rStyle w:val="Strong"/>
                <w:b w:val="0"/>
                <w:bCs w:val="0"/>
              </w:rPr>
              <w:t xml:space="preserve">, </w:t>
            </w:r>
            <w:r w:rsidRPr="00B60484">
              <w:rPr>
                <w:rStyle w:val="Strong"/>
                <w:b w:val="0"/>
                <w:bCs w:val="0"/>
              </w:rPr>
              <w:t>info@reaalprojekt.ee</w:t>
            </w:r>
          </w:p>
        </w:tc>
      </w:tr>
      <w:tr w:rsidR="003D71B6" w14:paraId="65C1B3B1" w14:textId="77777777" w:rsidTr="00D71110">
        <w:tc>
          <w:tcPr>
            <w:tcW w:w="10060" w:type="dxa"/>
            <w:gridSpan w:val="4"/>
          </w:tcPr>
          <w:p w14:paraId="46A5E7FD" w14:textId="77777777" w:rsidR="003D71B6" w:rsidRPr="00CC2A07" w:rsidRDefault="001321FB" w:rsidP="00CC2A07">
            <w:pPr>
              <w:rPr>
                <w:rStyle w:val="Strong"/>
                <w:b w:val="0"/>
                <w:bCs w:val="0"/>
              </w:rPr>
            </w:pPr>
            <w:r>
              <w:rPr>
                <w:rStyle w:val="Strong"/>
              </w:rPr>
              <w:t>Raudteede projekteerimine</w:t>
            </w:r>
          </w:p>
        </w:tc>
      </w:tr>
      <w:tr w:rsidR="00CC2A07" w14:paraId="0E3ABFCE" w14:textId="77777777" w:rsidTr="00D71110">
        <w:tc>
          <w:tcPr>
            <w:tcW w:w="1838" w:type="dxa"/>
            <w:gridSpan w:val="2"/>
          </w:tcPr>
          <w:p w14:paraId="531784E3" w14:textId="77777777" w:rsidR="00CC2A07" w:rsidRDefault="001321FB" w:rsidP="00CC2A07">
            <w:pPr>
              <w:rPr>
                <w:rStyle w:val="Strong"/>
                <w:b w:val="0"/>
                <w:bCs w:val="0"/>
              </w:rPr>
            </w:pPr>
            <w:r>
              <w:rPr>
                <w:rStyle w:val="Strong"/>
                <w:b w:val="0"/>
                <w:bCs w:val="0"/>
              </w:rPr>
              <w:t>Kees Vanamölder</w:t>
            </w:r>
          </w:p>
        </w:tc>
        <w:tc>
          <w:tcPr>
            <w:tcW w:w="3260" w:type="dxa"/>
          </w:tcPr>
          <w:p w14:paraId="4851CE68" w14:textId="77777777" w:rsidR="00CC2A07" w:rsidRPr="00CC2A07" w:rsidRDefault="001321FB" w:rsidP="00CC2A07">
            <w:pPr>
              <w:rPr>
                <w:rStyle w:val="Strong"/>
                <w:b w:val="0"/>
                <w:bCs w:val="0"/>
              </w:rPr>
            </w:pPr>
            <w:r>
              <w:rPr>
                <w:rFonts w:ascii="Arial" w:hAnsi="Arial" w:cs="Arial"/>
                <w:color w:val="333333"/>
                <w:sz w:val="22"/>
                <w:szCs w:val="22"/>
                <w:shd w:val="clear" w:color="auto" w:fill="FFFFFF"/>
              </w:rPr>
              <w:t>Diplomeeritud raudteeinsener, tase 7</w:t>
            </w:r>
          </w:p>
        </w:tc>
        <w:tc>
          <w:tcPr>
            <w:tcW w:w="4962" w:type="dxa"/>
          </w:tcPr>
          <w:p w14:paraId="056852BD" w14:textId="77777777" w:rsidR="00CC2A07" w:rsidRDefault="001321FB" w:rsidP="002C4C3E">
            <w:pPr>
              <w:rPr>
                <w:rStyle w:val="Strong"/>
                <w:b w:val="0"/>
                <w:bCs w:val="0"/>
              </w:rPr>
            </w:pPr>
            <w:r w:rsidRPr="001321FB">
              <w:rPr>
                <w:rStyle w:val="Strong"/>
                <w:b w:val="0"/>
                <w:bCs w:val="0"/>
              </w:rPr>
              <w:t xml:space="preserve">EstConsult Rail OÜ, REG. NR </w:t>
            </w:r>
            <w:r w:rsidRPr="001321FB">
              <w:rPr>
                <w:rStyle w:val="Strong"/>
                <w:b w:val="0"/>
                <w:bCs w:val="0"/>
              </w:rPr>
              <w:tab/>
              <w:t xml:space="preserve">14392015, </w:t>
            </w:r>
            <w:r w:rsidR="003F0F2B">
              <w:fldChar w:fldCharType="begin"/>
            </w:r>
            <w:r w:rsidR="003F0F2B">
              <w:instrText xml:space="preserve"> HYPERLINK "mailto:info@ecrail.ee" </w:instrText>
            </w:r>
            <w:r w:rsidR="003F0F2B">
              <w:fldChar w:fldCharType="separate"/>
            </w:r>
            <w:r w:rsidR="00520BA2" w:rsidRPr="00125DAC">
              <w:rPr>
                <w:rStyle w:val="Hyperlink"/>
                <w:b w:val="0"/>
                <w:bCs w:val="0"/>
                <w:sz w:val="24"/>
                <w:szCs w:val="24"/>
              </w:rPr>
              <w:t>info@ecrail.ee</w:t>
            </w:r>
            <w:r w:rsidR="003F0F2B">
              <w:rPr>
                <w:rStyle w:val="Hyperlink"/>
                <w:b w:val="0"/>
                <w:bCs w:val="0"/>
                <w:sz w:val="24"/>
                <w:szCs w:val="24"/>
              </w:rPr>
              <w:fldChar w:fldCharType="end"/>
            </w:r>
          </w:p>
        </w:tc>
      </w:tr>
      <w:tr w:rsidR="00520BA2" w14:paraId="2101C9C7" w14:textId="77777777" w:rsidTr="00D71110">
        <w:tc>
          <w:tcPr>
            <w:tcW w:w="1838" w:type="dxa"/>
            <w:gridSpan w:val="2"/>
          </w:tcPr>
          <w:p w14:paraId="7EDCFC94" w14:textId="77777777" w:rsidR="00520BA2" w:rsidRDefault="00520BA2" w:rsidP="00CC2A07">
            <w:pPr>
              <w:rPr>
                <w:rStyle w:val="Strong"/>
                <w:b w:val="0"/>
                <w:bCs w:val="0"/>
              </w:rPr>
            </w:pPr>
            <w:r>
              <w:rPr>
                <w:rStyle w:val="Strong"/>
                <w:b w:val="0"/>
                <w:bCs w:val="0"/>
              </w:rPr>
              <w:t>Emil Jansson</w:t>
            </w:r>
          </w:p>
        </w:tc>
        <w:tc>
          <w:tcPr>
            <w:tcW w:w="3260" w:type="dxa"/>
          </w:tcPr>
          <w:p w14:paraId="7ED2A330" w14:textId="77777777" w:rsidR="00520BA2" w:rsidRDefault="00520BA2" w:rsidP="00CC2A07">
            <w:pPr>
              <w:rPr>
                <w:rFonts w:ascii="Arial" w:hAnsi="Arial" w:cs="Arial"/>
                <w:color w:val="333333"/>
                <w:sz w:val="22"/>
                <w:szCs w:val="22"/>
                <w:shd w:val="clear" w:color="auto" w:fill="FFFFFF"/>
              </w:rPr>
            </w:pPr>
            <w:r>
              <w:rPr>
                <w:rFonts w:ascii="Arial" w:hAnsi="Arial" w:cs="Arial"/>
                <w:color w:val="333333"/>
                <w:sz w:val="22"/>
                <w:szCs w:val="22"/>
                <w:shd w:val="clear" w:color="auto" w:fill="FFFFFF"/>
              </w:rPr>
              <w:t>Raudteeliikluse konsultant</w:t>
            </w:r>
          </w:p>
        </w:tc>
        <w:tc>
          <w:tcPr>
            <w:tcW w:w="4962" w:type="dxa"/>
          </w:tcPr>
          <w:p w14:paraId="71CB5827" w14:textId="77777777" w:rsidR="00520BA2" w:rsidRPr="001321FB" w:rsidRDefault="00520BA2" w:rsidP="002C4C3E">
            <w:pPr>
              <w:rPr>
                <w:rStyle w:val="Strong"/>
                <w:b w:val="0"/>
                <w:bCs w:val="0"/>
              </w:rPr>
            </w:pPr>
          </w:p>
        </w:tc>
      </w:tr>
    </w:tbl>
    <w:p w14:paraId="5CA6A9A3" w14:textId="77777777" w:rsidR="006B1198" w:rsidRDefault="006B1198" w:rsidP="006B1198">
      <w:pPr>
        <w:rPr>
          <w:rStyle w:val="Strong"/>
        </w:rPr>
      </w:pPr>
    </w:p>
    <w:p w14:paraId="00C6C3F6" w14:textId="77777777" w:rsidR="00BA46F3" w:rsidRPr="00BC51FD" w:rsidRDefault="00BA46F3" w:rsidP="002A2827">
      <w:pPr>
        <w:pStyle w:val="Heading1"/>
      </w:pPr>
      <w:bookmarkStart w:id="7" w:name="_Toc59509977"/>
      <w:r w:rsidRPr="00BC51FD">
        <w:lastRenderedPageBreak/>
        <w:t>Alusdokumendid</w:t>
      </w:r>
      <w:bookmarkEnd w:id="7"/>
    </w:p>
    <w:p w14:paraId="64585D80" w14:textId="77777777" w:rsidR="002F433A" w:rsidRPr="00BC51FD" w:rsidRDefault="002F433A" w:rsidP="002F433A">
      <w:pPr>
        <w:pStyle w:val="Heading2"/>
      </w:pPr>
      <w:bookmarkStart w:id="8" w:name="_Toc59509978"/>
      <w:r w:rsidRPr="00BC51FD">
        <w:t>Projekteerimise lähteseisukohad</w:t>
      </w:r>
      <w:bookmarkEnd w:id="8"/>
      <w:r w:rsidRPr="00BC51FD">
        <w:t xml:space="preserve">  </w:t>
      </w:r>
    </w:p>
    <w:p w14:paraId="2D07ECFD" w14:textId="77777777" w:rsidR="008D5629" w:rsidRPr="00076331" w:rsidRDefault="00C936AA" w:rsidP="008D5629">
      <w:pPr>
        <w:rPr>
          <w:bCs/>
        </w:rPr>
      </w:pPr>
      <w:r w:rsidRPr="00BC51FD">
        <w:rPr>
          <w:bCs/>
        </w:rPr>
        <w:t>Projekti koostamisel on arvestatud järgmiste</w:t>
      </w:r>
      <w:r w:rsidRPr="00076331">
        <w:rPr>
          <w:bCs/>
        </w:rPr>
        <w:t xml:space="preserve"> </w:t>
      </w:r>
      <w:r w:rsidR="00A3613E" w:rsidRPr="00076331">
        <w:rPr>
          <w:bCs/>
        </w:rPr>
        <w:t>alus</w:t>
      </w:r>
      <w:r w:rsidRPr="00076331">
        <w:rPr>
          <w:bCs/>
        </w:rPr>
        <w:t>dokumentide</w:t>
      </w:r>
      <w:r w:rsidR="00A3613E" w:rsidRPr="00076331">
        <w:rPr>
          <w:bCs/>
        </w:rPr>
        <w:t>ga</w:t>
      </w:r>
      <w:r w:rsidRPr="00076331">
        <w:rPr>
          <w:bCs/>
        </w:rPr>
        <w:t>:</w:t>
      </w:r>
    </w:p>
    <w:p w14:paraId="241B8406" w14:textId="77777777" w:rsidR="00076331" w:rsidRDefault="00076331" w:rsidP="00024B95">
      <w:pPr>
        <w:pStyle w:val="ListParagraph"/>
        <w:numPr>
          <w:ilvl w:val="0"/>
          <w:numId w:val="16"/>
        </w:numPr>
        <w:rPr>
          <w:bCs/>
        </w:rPr>
      </w:pPr>
      <w:r w:rsidRPr="00076331">
        <w:rPr>
          <w:bCs/>
        </w:rPr>
        <w:t xml:space="preserve">Tallinna Linnaplaneerimise Ameti kirjalik kutse pakkumuse esitamiseks </w:t>
      </w:r>
      <w:r w:rsidR="00CE65E7" w:rsidRPr="00CE65E7">
        <w:rPr>
          <w:bCs/>
        </w:rPr>
        <w:t>„Kristiine keskuse ja Lasnamäe vahelise raudtee eskiisi“</w:t>
      </w:r>
      <w:r w:rsidRPr="00076331">
        <w:rPr>
          <w:bCs/>
        </w:rPr>
        <w:t xml:space="preserve"> koostamiseks;</w:t>
      </w:r>
    </w:p>
    <w:p w14:paraId="4EA4930D" w14:textId="77777777" w:rsidR="00076331" w:rsidRDefault="00076331" w:rsidP="00024B95">
      <w:pPr>
        <w:pStyle w:val="ListParagraph"/>
        <w:numPr>
          <w:ilvl w:val="0"/>
          <w:numId w:val="16"/>
        </w:numPr>
        <w:rPr>
          <w:bCs/>
        </w:rPr>
      </w:pPr>
      <w:r>
        <w:rPr>
          <w:bCs/>
        </w:rPr>
        <w:t xml:space="preserve">Koosoleku 04.11.2020 protokoll </w:t>
      </w:r>
      <w:r w:rsidR="00CE65E7">
        <w:rPr>
          <w:bCs/>
        </w:rPr>
        <w:t>Kristiine-Lasnamäe</w:t>
      </w:r>
      <w:r>
        <w:rPr>
          <w:bCs/>
        </w:rPr>
        <w:t xml:space="preserve"> reisiraudtee eskiisi teemal Tallinna Linnaplaneerimise Ametiga;</w:t>
      </w:r>
    </w:p>
    <w:p w14:paraId="1AAA2E65" w14:textId="77777777" w:rsidR="00076331" w:rsidRPr="00076331" w:rsidRDefault="00076331" w:rsidP="00024B95">
      <w:pPr>
        <w:pStyle w:val="ListParagraph"/>
        <w:numPr>
          <w:ilvl w:val="0"/>
          <w:numId w:val="16"/>
        </w:numPr>
        <w:rPr>
          <w:bCs/>
        </w:rPr>
      </w:pPr>
      <w:r>
        <w:rPr>
          <w:bCs/>
        </w:rPr>
        <w:t>Koosoleku 18.11.2020 protokoll</w:t>
      </w:r>
      <w:r w:rsidR="00CE65E7">
        <w:rPr>
          <w:bCs/>
        </w:rPr>
        <w:t xml:space="preserve"> Kristiine-Lasnamäe</w:t>
      </w:r>
      <w:r>
        <w:rPr>
          <w:bCs/>
        </w:rPr>
        <w:t xml:space="preserve"> reisiraudtee eskiisi teemal Tallinna Linnaplaneerimise Ametiga. </w:t>
      </w:r>
    </w:p>
    <w:p w14:paraId="0DC295E9" w14:textId="77777777" w:rsidR="002F433A" w:rsidRPr="00BC51FD" w:rsidRDefault="002F433A" w:rsidP="00BC51FD">
      <w:pPr>
        <w:ind w:left="360"/>
        <w:rPr>
          <w:bCs/>
          <w:highlight w:val="yellow"/>
        </w:rPr>
      </w:pPr>
    </w:p>
    <w:p w14:paraId="7CFDCE7A" w14:textId="77777777" w:rsidR="00BA46F3" w:rsidRPr="00876B0D" w:rsidRDefault="00BA46F3" w:rsidP="00BA46F3">
      <w:pPr>
        <w:pStyle w:val="Heading2"/>
      </w:pPr>
      <w:bookmarkStart w:id="9" w:name="_Toc59509979"/>
      <w:r w:rsidRPr="00876B0D">
        <w:t>Normdokumendid ja juhendid</w:t>
      </w:r>
      <w:bookmarkEnd w:id="9"/>
    </w:p>
    <w:p w14:paraId="2FE71F6C" w14:textId="77777777" w:rsidR="00930706" w:rsidRPr="00876B0D" w:rsidRDefault="00432D60" w:rsidP="00D13064">
      <w:pPr>
        <w:rPr>
          <w:b/>
          <w:bCs/>
        </w:rPr>
      </w:pPr>
      <w:r w:rsidRPr="00876B0D">
        <w:rPr>
          <w:b/>
          <w:bCs/>
        </w:rPr>
        <w:t>Projekti koostamisel on lähtutud projekti koostamise ajal kehtinud normdokumentidest ja juhenditest:</w:t>
      </w:r>
    </w:p>
    <w:p w14:paraId="50AD4AE0" w14:textId="77777777" w:rsidR="00A9085C" w:rsidRPr="00876B0D" w:rsidRDefault="00A9085C" w:rsidP="00024B95">
      <w:pPr>
        <w:numPr>
          <w:ilvl w:val="1"/>
          <w:numId w:val="14"/>
        </w:numPr>
        <w:tabs>
          <w:tab w:val="num" w:pos="-3780"/>
        </w:tabs>
        <w:spacing w:after="40"/>
        <w:ind w:left="720"/>
      </w:pPr>
      <w:r w:rsidRPr="00876B0D">
        <w:t>Raudtee tehnokasutuseeskiri;</w:t>
      </w:r>
    </w:p>
    <w:p w14:paraId="231E48A5" w14:textId="77777777" w:rsidR="00A9085C" w:rsidRPr="00876B0D" w:rsidRDefault="00A9085C" w:rsidP="00024B95">
      <w:pPr>
        <w:numPr>
          <w:ilvl w:val="1"/>
          <w:numId w:val="14"/>
        </w:numPr>
        <w:tabs>
          <w:tab w:val="num" w:pos="-3780"/>
        </w:tabs>
        <w:spacing w:after="40"/>
        <w:ind w:left="720"/>
      </w:pPr>
      <w:r w:rsidRPr="00876B0D">
        <w:t>Raudteeseadus</w:t>
      </w:r>
      <w:r w:rsidR="00127140" w:rsidRPr="00876B0D">
        <w:t>;</w:t>
      </w:r>
    </w:p>
    <w:p w14:paraId="5BD5B08A" w14:textId="77777777" w:rsidR="00A9085C" w:rsidRPr="00876B0D" w:rsidRDefault="00CE271B" w:rsidP="00024B95">
      <w:pPr>
        <w:numPr>
          <w:ilvl w:val="1"/>
          <w:numId w:val="14"/>
        </w:numPr>
        <w:tabs>
          <w:tab w:val="num" w:pos="-3780"/>
        </w:tabs>
        <w:spacing w:after="40"/>
        <w:ind w:left="720"/>
      </w:pPr>
      <w:hyperlink r:id="rId10" w:history="1">
        <w:r w:rsidR="00A9085C" w:rsidRPr="00876B0D">
          <w:rPr>
            <w:bCs/>
          </w:rPr>
          <w:t>EVS 867:2011+A1:2013</w:t>
        </w:r>
      </w:hyperlink>
      <w:r w:rsidR="00A9085C" w:rsidRPr="00876B0D">
        <w:t xml:space="preserve"> Raudteealased rakendused: reisijate ooteplatvormid;</w:t>
      </w:r>
    </w:p>
    <w:p w14:paraId="2FE28CBA" w14:textId="77777777" w:rsidR="00A9085C" w:rsidRPr="00876B0D" w:rsidRDefault="00A9085C" w:rsidP="00024B95">
      <w:pPr>
        <w:numPr>
          <w:ilvl w:val="1"/>
          <w:numId w:val="14"/>
        </w:numPr>
        <w:tabs>
          <w:tab w:val="num" w:pos="-3780"/>
        </w:tabs>
        <w:spacing w:after="40"/>
        <w:ind w:left="720"/>
      </w:pPr>
      <w:r w:rsidRPr="00876B0D">
        <w:t>EVS 922:</w:t>
      </w:r>
      <w:r w:rsidRPr="00876B0D">
        <w:rPr>
          <w:bCs/>
        </w:rPr>
        <w:t>2014 Raudteealased rakendused. Raudteefoorid, tee- ja signaalmärgid;</w:t>
      </w:r>
    </w:p>
    <w:p w14:paraId="213D994F" w14:textId="77777777" w:rsidR="00A9085C" w:rsidRPr="00876B0D" w:rsidRDefault="00A9085C" w:rsidP="00024B95">
      <w:pPr>
        <w:numPr>
          <w:ilvl w:val="1"/>
          <w:numId w:val="14"/>
        </w:numPr>
        <w:tabs>
          <w:tab w:val="num" w:pos="-3780"/>
        </w:tabs>
        <w:spacing w:after="40"/>
        <w:ind w:left="720"/>
      </w:pPr>
      <w:r w:rsidRPr="00876B0D">
        <w:rPr>
          <w:bCs/>
        </w:rPr>
        <w:t>Ratatekniset ohjet (RATO) osa 1. Yleiset perusteet. Liikennevirasto 2018;</w:t>
      </w:r>
    </w:p>
    <w:p w14:paraId="532F2817" w14:textId="77777777" w:rsidR="00A9085C" w:rsidRPr="00876B0D" w:rsidRDefault="00A9085C" w:rsidP="00024B95">
      <w:pPr>
        <w:numPr>
          <w:ilvl w:val="1"/>
          <w:numId w:val="14"/>
        </w:numPr>
        <w:tabs>
          <w:tab w:val="num" w:pos="-3780"/>
        </w:tabs>
        <w:spacing w:after="40"/>
        <w:ind w:left="720"/>
      </w:pPr>
      <w:r w:rsidRPr="00876B0D">
        <w:rPr>
          <w:bCs/>
        </w:rPr>
        <w:t>Ratatekniset ohjet (RATO) osa 2. Radan geometria. Liikennevirasto 2011;</w:t>
      </w:r>
    </w:p>
    <w:p w14:paraId="5321E3A1" w14:textId="77777777" w:rsidR="00A9085C" w:rsidRPr="00876B0D" w:rsidRDefault="00A9085C" w:rsidP="00024B95">
      <w:pPr>
        <w:numPr>
          <w:ilvl w:val="1"/>
          <w:numId w:val="14"/>
        </w:numPr>
        <w:tabs>
          <w:tab w:val="num" w:pos="-3780"/>
        </w:tabs>
        <w:spacing w:after="40"/>
        <w:ind w:left="720"/>
      </w:pPr>
      <w:r w:rsidRPr="00876B0D">
        <w:rPr>
          <w:bCs/>
        </w:rPr>
        <w:t>Ratatekniset ohjet (RATO) osa 3. Radan rakenne. Liikennevirasto 2018;</w:t>
      </w:r>
    </w:p>
    <w:p w14:paraId="56267932" w14:textId="77777777" w:rsidR="00A9085C" w:rsidRPr="00876B0D" w:rsidRDefault="00A9085C" w:rsidP="00024B95">
      <w:pPr>
        <w:numPr>
          <w:ilvl w:val="1"/>
          <w:numId w:val="14"/>
        </w:numPr>
        <w:tabs>
          <w:tab w:val="num" w:pos="-3780"/>
        </w:tabs>
        <w:spacing w:after="40"/>
        <w:ind w:left="720"/>
      </w:pPr>
      <w:r w:rsidRPr="00876B0D">
        <w:rPr>
          <w:bCs/>
        </w:rPr>
        <w:t>Ratatekniset</w:t>
      </w:r>
      <w:r w:rsidR="00876B0D" w:rsidRPr="00876B0D">
        <w:rPr>
          <w:bCs/>
        </w:rPr>
        <w:t xml:space="preserve"> määräykset</w:t>
      </w:r>
      <w:r w:rsidRPr="00876B0D">
        <w:rPr>
          <w:bCs/>
        </w:rPr>
        <w:t xml:space="preserve"> </w:t>
      </w:r>
      <w:r w:rsidR="00876B0D" w:rsidRPr="00876B0D">
        <w:rPr>
          <w:bCs/>
        </w:rPr>
        <w:t xml:space="preserve">ja </w:t>
      </w:r>
      <w:r w:rsidRPr="00876B0D">
        <w:rPr>
          <w:bCs/>
        </w:rPr>
        <w:t>ohj</w:t>
      </w:r>
      <w:r w:rsidR="00876B0D" w:rsidRPr="00876B0D">
        <w:rPr>
          <w:bCs/>
        </w:rPr>
        <w:t>e</w:t>
      </w:r>
      <w:r w:rsidRPr="00876B0D">
        <w:rPr>
          <w:bCs/>
        </w:rPr>
        <w:t xml:space="preserve">et (RATO) osa </w:t>
      </w:r>
      <w:r w:rsidR="00876B0D" w:rsidRPr="00876B0D">
        <w:rPr>
          <w:bCs/>
        </w:rPr>
        <w:t>11</w:t>
      </w:r>
      <w:r w:rsidRPr="00876B0D">
        <w:rPr>
          <w:bCs/>
        </w:rPr>
        <w:t xml:space="preserve">. Radan päällysrakenne. </w:t>
      </w:r>
      <w:r w:rsidR="00876B0D" w:rsidRPr="00876B0D">
        <w:rPr>
          <w:bCs/>
        </w:rPr>
        <w:t xml:space="preserve">Ratahallintokeskus </w:t>
      </w:r>
      <w:r w:rsidRPr="00876B0D">
        <w:rPr>
          <w:bCs/>
        </w:rPr>
        <w:t>2002;</w:t>
      </w:r>
    </w:p>
    <w:p w14:paraId="1D04479C" w14:textId="77777777" w:rsidR="00A9085C" w:rsidRPr="00876B0D" w:rsidRDefault="00A9085C" w:rsidP="00024B95">
      <w:pPr>
        <w:numPr>
          <w:ilvl w:val="1"/>
          <w:numId w:val="14"/>
        </w:numPr>
        <w:tabs>
          <w:tab w:val="num" w:pos="-3780"/>
        </w:tabs>
        <w:spacing w:after="40"/>
        <w:ind w:left="720"/>
      </w:pPr>
      <w:r w:rsidRPr="00876B0D">
        <w:rPr>
          <w:bCs/>
        </w:rPr>
        <w:t>Ratatekniset ohjet (RATO) osa 18. Rautati</w:t>
      </w:r>
      <w:r w:rsidR="00876B0D" w:rsidRPr="00876B0D">
        <w:rPr>
          <w:bCs/>
        </w:rPr>
        <w:t>etunnelit. Liikennevirasto 2018.</w:t>
      </w:r>
    </w:p>
    <w:p w14:paraId="483BFA59" w14:textId="77777777" w:rsidR="007C4DBD" w:rsidRPr="001321FB" w:rsidRDefault="007C4DBD" w:rsidP="007C4DBD">
      <w:pPr>
        <w:spacing w:after="40"/>
        <w:ind w:left="720"/>
        <w:rPr>
          <w:highlight w:val="yellow"/>
        </w:rPr>
      </w:pPr>
      <w:bookmarkStart w:id="10" w:name="_Toc487819432"/>
    </w:p>
    <w:p w14:paraId="3FFFF788" w14:textId="77777777" w:rsidR="00432D60" w:rsidRPr="002C4C3E" w:rsidRDefault="00C73BC4" w:rsidP="000D1AE4">
      <w:pPr>
        <w:pStyle w:val="Heading1"/>
      </w:pPr>
      <w:bookmarkStart w:id="11" w:name="_Toc59509980"/>
      <w:bookmarkEnd w:id="10"/>
      <w:r>
        <w:lastRenderedPageBreak/>
        <w:t>Olemasoleva olukorra kirjeldus</w:t>
      </w:r>
      <w:bookmarkEnd w:id="11"/>
    </w:p>
    <w:p w14:paraId="59C7F605" w14:textId="77777777" w:rsidR="00CA787C" w:rsidRPr="00076331" w:rsidRDefault="00CA787C" w:rsidP="00CA787C">
      <w:pPr>
        <w:pStyle w:val="Heading2"/>
      </w:pPr>
      <w:bookmarkStart w:id="12" w:name="_Toc59509981"/>
      <w:bookmarkStart w:id="13" w:name="_Toc135715930"/>
      <w:bookmarkStart w:id="14" w:name="_Toc426627242"/>
      <w:r w:rsidRPr="00076331">
        <w:t>Projekteerimisala piiritlus</w:t>
      </w:r>
      <w:bookmarkEnd w:id="12"/>
    </w:p>
    <w:p w14:paraId="673600F2" w14:textId="77777777" w:rsidR="00CA787C" w:rsidRDefault="00076331" w:rsidP="00CA787C">
      <w:r w:rsidRPr="00076331">
        <w:t>Käesolevas</w:t>
      </w:r>
      <w:r w:rsidR="00BC51FD">
        <w:t xml:space="preserve"> eskiisiga</w:t>
      </w:r>
      <w:r w:rsidRPr="00076331">
        <w:t xml:space="preserve"> haaratud maa-ala hõlmab nii transpordimaad, elamumaid, kui ka maatulundusmaad.</w:t>
      </w:r>
    </w:p>
    <w:p w14:paraId="1DCF29AB" w14:textId="77777777" w:rsidR="009A0F82" w:rsidRPr="00076331" w:rsidRDefault="009A0F82" w:rsidP="00CA787C">
      <w:r>
        <w:t>Raudtee trassialternatiivide asendiskeem on esitatud peatüki 1.2 joonisel.</w:t>
      </w:r>
    </w:p>
    <w:p w14:paraId="1C252B07" w14:textId="77777777" w:rsidR="00BD13F4" w:rsidRPr="00076331" w:rsidRDefault="00432D60" w:rsidP="00CA787C">
      <w:pPr>
        <w:pStyle w:val="Heading2"/>
      </w:pPr>
      <w:bookmarkStart w:id="15" w:name="_Toc59509982"/>
      <w:r w:rsidRPr="00076331">
        <w:t>Ole</w:t>
      </w:r>
      <w:r w:rsidR="004A4971" w:rsidRPr="00076331">
        <w:t>masole</w:t>
      </w:r>
      <w:r w:rsidRPr="00076331">
        <w:t>v situatsioo</w:t>
      </w:r>
      <w:bookmarkEnd w:id="13"/>
      <w:r w:rsidRPr="00076331">
        <w:t>n</w:t>
      </w:r>
      <w:bookmarkEnd w:id="14"/>
      <w:bookmarkEnd w:id="15"/>
    </w:p>
    <w:p w14:paraId="19EA03F0" w14:textId="77777777" w:rsidR="00CE65E7" w:rsidRDefault="00CE65E7" w:rsidP="00CE65E7">
      <w:r>
        <w:t>Olemasolev Tallinn-Ülemiste raudtee on valdavas pikkuses 2-rajaline, osaliselt 1-rajaline.</w:t>
      </w:r>
      <w:r w:rsidRPr="00CE65E7">
        <w:t xml:space="preserve"> </w:t>
      </w:r>
      <w:r w:rsidRPr="00076331">
        <w:t>AS Eesti Raudtee ehitab Balti jaama ja Lilleküla vahele täiendava peatee, mis on käesoleva projekti koostamise ajal teostamisel. Tulemusena on</w:t>
      </w:r>
      <w:r>
        <w:t xml:space="preserve"> kogu Tallinn-Balti – Ülemiste jaamavahe 2-rajaline ning toimub liinide hargnemine Kitsekülas (Tallinn-Rapla liiniga).</w:t>
      </w:r>
    </w:p>
    <w:p w14:paraId="41A5CACE" w14:textId="77777777" w:rsidR="00CE65E7" w:rsidRDefault="00CE65E7" w:rsidP="00CE65E7">
      <w:r>
        <w:t>Olemasolevad peatuskohad Tallinn-Ülemiste raudteel ei ole optimaalsetes asukohtades, arvestades reisijate liikumist ning teisi ühistranspordi</w:t>
      </w:r>
      <w:r w:rsidR="00075A5B">
        <w:t>peatusi. Puuduvad ümberistumisvõimalused eri suuna rongiliinide vahel mujal, kui Balti jaamas. Seetõttu on reisijatele rongi kasutamine ebamugav, mis ei soosi raudtee kasutatavust.</w:t>
      </w:r>
    </w:p>
    <w:p w14:paraId="106218A8" w14:textId="77777777" w:rsidR="00075A5B" w:rsidRPr="004C74FE" w:rsidRDefault="00075A5B" w:rsidP="00075A5B">
      <w:r>
        <w:t xml:space="preserve">Rongiliikluse intervallid Tallinn-Ülemiste lõigul on ebakorrapärased, ulatudes tipptundidel 1-1,5 h pikkuseks. </w:t>
      </w:r>
      <w:r w:rsidRPr="004C74FE">
        <w:t>Olemasolev reisirongide liiklussagedus ei ole piisa</w:t>
      </w:r>
      <w:r>
        <w:t>v, võimaldamaks raudteed kasutada linnasiseseks transpordiks.</w:t>
      </w:r>
    </w:p>
    <w:p w14:paraId="1E589404" w14:textId="77777777" w:rsidR="00075A5B" w:rsidRPr="00076331" w:rsidRDefault="00075A5B" w:rsidP="00CE65E7">
      <w:r>
        <w:t>Olemasolevate peatuskohtade asukohad Tallinna raudteesõlmes (Lilleküla, Kitseküla, Vesse)</w:t>
      </w:r>
      <w:r>
        <w:rPr>
          <w:rStyle w:val="FootnoteReference"/>
        </w:rPr>
        <w:footnoteReference w:id="1"/>
      </w:r>
      <w:r>
        <w:t xml:space="preserve"> on rajatud lähtuvalt 20. sajandi alguse asustusest ja tolleagsetest tõmbekeskustest ning ei ole 21. sajandi linnaplaneeringut ja transpordisõlmi arvestades otstarbekad.</w:t>
      </w:r>
    </w:p>
    <w:p w14:paraId="47330CA8" w14:textId="77777777" w:rsidR="00AF1794" w:rsidRPr="00076331" w:rsidRDefault="00075A5B" w:rsidP="00F60ED2">
      <w:r>
        <w:t>Olemasolevad Tallinn-Balti – Ülemiste r</w:t>
      </w:r>
      <w:r w:rsidR="00AF1794" w:rsidRPr="00076331">
        <w:t>ööbasteed ja kontaktvõrk on Balti jaamas rekonstrueeritud aastatel 2010-2013. Kasutusel olev raudtee</w:t>
      </w:r>
      <w:r w:rsidR="00076331" w:rsidRPr="00076331">
        <w:t xml:space="preserve"> pealisehitise ja kontaktvõrgu tööiga järgmise kapitaalremondi/rekonstrueerimiseni on hinnanguliselt 20 aastat. Käesoleva projekti käigus demonteeritavaid raudtee pealisehitise ja kontaktvõrgu elemente on seega võimalik taaskasutada.</w:t>
      </w:r>
    </w:p>
    <w:p w14:paraId="0C797382" w14:textId="77777777" w:rsidR="00A01C58" w:rsidRPr="00076331" w:rsidRDefault="00075A5B" w:rsidP="00A01C58">
      <w:r>
        <w:t>U</w:t>
      </w:r>
      <w:r w:rsidRPr="00076331">
        <w:t>us raudtee on projekteeritud osaliselt olemasoleva</w:t>
      </w:r>
      <w:r>
        <w:t xml:space="preserve"> Lasnamäe</w:t>
      </w:r>
      <w:r w:rsidRPr="00076331">
        <w:t xml:space="preserve"> tööstusraudtee trassile. Olemasolev tööstusraudtee trass ei ole täielikult kasutatav uue raudtee tarbeks, kuna see on rajatud tööstusraudtee normide alusel. Olemasolev tööstusraudtee on üherajaline, elektrifitseerimata ning trassi</w:t>
      </w:r>
      <w:r>
        <w:t xml:space="preserve"> plaanikõverate raadiused on 150</w:t>
      </w:r>
      <w:r w:rsidRPr="00076331">
        <w:t>m või vähem.</w:t>
      </w:r>
      <w:r w:rsidR="00A01C58">
        <w:t xml:space="preserve"> Olemasoleva tööstusraudtee trass on kujutatud skeemil 2.1.</w:t>
      </w:r>
    </w:p>
    <w:p w14:paraId="2A50F9FA" w14:textId="77777777" w:rsidR="00075A5B" w:rsidRPr="00076331" w:rsidRDefault="00075A5B" w:rsidP="00075A5B"/>
    <w:p w14:paraId="7F92A4B0" w14:textId="77777777" w:rsidR="00076331" w:rsidRPr="00076331" w:rsidRDefault="00076331" w:rsidP="00F60ED2"/>
    <w:p w14:paraId="37C4EEF8" w14:textId="77777777" w:rsidR="00076331" w:rsidRPr="00076331" w:rsidRDefault="00076331" w:rsidP="00F60ED2">
      <w:r w:rsidRPr="00076331">
        <w:rPr>
          <w:noProof/>
          <w:lang w:val="en-US" w:eastAsia="en-US"/>
        </w:rPr>
        <w:drawing>
          <wp:inline distT="0" distB="0" distL="0" distR="0" wp14:anchorId="5357A9CF" wp14:editId="651A43BD">
            <wp:extent cx="6119495" cy="310388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19495" cy="3103880"/>
                    </a:xfrm>
                    <a:prstGeom prst="rect">
                      <a:avLst/>
                    </a:prstGeom>
                  </pic:spPr>
                </pic:pic>
              </a:graphicData>
            </a:graphic>
          </wp:inline>
        </w:drawing>
      </w:r>
    </w:p>
    <w:p w14:paraId="191083D3" w14:textId="77777777" w:rsidR="00076331" w:rsidRDefault="00076331" w:rsidP="00F60ED2">
      <w:r w:rsidRPr="00076331">
        <w:t>Skeem 2. Balti jaama kõriku laiendus 4 peateega</w:t>
      </w:r>
    </w:p>
    <w:p w14:paraId="299E066D" w14:textId="77777777" w:rsidR="00A01C58" w:rsidRDefault="00A01C58" w:rsidP="00F60ED2"/>
    <w:p w14:paraId="2E695618" w14:textId="77777777" w:rsidR="00A01C58" w:rsidRDefault="00A01C58" w:rsidP="00F60ED2">
      <w:r>
        <w:rPr>
          <w:noProof/>
          <w:lang w:val="en-US" w:eastAsia="en-US"/>
        </w:rPr>
        <w:drawing>
          <wp:inline distT="0" distB="0" distL="0" distR="0" wp14:anchorId="3BA585D3" wp14:editId="580BB329">
            <wp:extent cx="4179935" cy="4552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80908" cy="4554010"/>
                    </a:xfrm>
                    <a:prstGeom prst="rect">
                      <a:avLst/>
                    </a:prstGeom>
                  </pic:spPr>
                </pic:pic>
              </a:graphicData>
            </a:graphic>
          </wp:inline>
        </w:drawing>
      </w:r>
    </w:p>
    <w:p w14:paraId="1A18B009" w14:textId="77777777" w:rsidR="00A01C58" w:rsidRPr="00076331" w:rsidRDefault="00A01C58" w:rsidP="00F60ED2">
      <w:r>
        <w:lastRenderedPageBreak/>
        <w:t>Skeem 2.1. Olemasoleva Lasnamäe tööstusraudtee trass</w:t>
      </w:r>
    </w:p>
    <w:p w14:paraId="40261087" w14:textId="77777777" w:rsidR="00E11316" w:rsidRPr="001321FB" w:rsidRDefault="00E11316" w:rsidP="00611A1D">
      <w:pPr>
        <w:rPr>
          <w:highlight w:val="yellow"/>
        </w:rPr>
      </w:pPr>
      <w:bookmarkStart w:id="16" w:name="_Toc426627243"/>
    </w:p>
    <w:p w14:paraId="0F54DAEB" w14:textId="77777777" w:rsidR="00432D60" w:rsidRPr="002C4C3E" w:rsidRDefault="00A3613E" w:rsidP="00611A1D">
      <w:pPr>
        <w:pStyle w:val="Heading2"/>
      </w:pPr>
      <w:bookmarkStart w:id="17" w:name="_Toc59509983"/>
      <w:r w:rsidRPr="002C4C3E">
        <w:t>Geodeetilised uuringud</w:t>
      </w:r>
      <w:bookmarkEnd w:id="16"/>
      <w:bookmarkEnd w:id="17"/>
    </w:p>
    <w:p w14:paraId="455F34F9" w14:textId="77777777" w:rsidR="00826424" w:rsidRPr="002C4C3E" w:rsidRDefault="00BC51FD" w:rsidP="00826424">
      <w:pPr>
        <w:rPr>
          <w:color w:val="FF0000"/>
        </w:rPr>
      </w:pPr>
      <w:bookmarkStart w:id="18" w:name="_Toc426627246"/>
      <w:r w:rsidRPr="002C4C3E">
        <w:t>Käesoleva eskiisi käigus on kasutatud piirkonnas aastatel 2010-2020 teostatud topo-geodeetilisi uuringuid ning avalikult kättesaadavaid materjale (maa-ameti ortofoto ning kõrgusmudel).</w:t>
      </w:r>
    </w:p>
    <w:p w14:paraId="708018DC" w14:textId="77777777" w:rsidR="00D92E91" w:rsidRPr="001321FB" w:rsidRDefault="00D92E91" w:rsidP="00826424">
      <w:pPr>
        <w:rPr>
          <w:highlight w:val="yellow"/>
        </w:rPr>
      </w:pPr>
    </w:p>
    <w:p w14:paraId="7D46990B" w14:textId="77777777" w:rsidR="00651F88" w:rsidRPr="00AF1794" w:rsidRDefault="001114E5" w:rsidP="00826424">
      <w:pPr>
        <w:pStyle w:val="Heading2"/>
      </w:pPr>
      <w:bookmarkStart w:id="19" w:name="_Toc59509984"/>
      <w:r w:rsidRPr="00AF1794">
        <w:t>Geoloogilised uuringu</w:t>
      </w:r>
      <w:r w:rsidR="0038756C" w:rsidRPr="00AF1794">
        <w:t>d</w:t>
      </w:r>
      <w:bookmarkEnd w:id="19"/>
    </w:p>
    <w:p w14:paraId="186A3535" w14:textId="77777777" w:rsidR="00064E78" w:rsidRPr="00AF1794" w:rsidRDefault="00AF1794" w:rsidP="0022539C">
      <w:pPr>
        <w:rPr>
          <w:color w:val="FF0000"/>
        </w:rPr>
      </w:pPr>
      <w:r w:rsidRPr="00AF1794">
        <w:t>Käesoleva</w:t>
      </w:r>
      <w:r w:rsidR="00BC51FD">
        <w:t xml:space="preserve"> eskiisi</w:t>
      </w:r>
      <w:r w:rsidR="005804D6">
        <w:t xml:space="preserve"> koostamisel</w:t>
      </w:r>
      <w:r w:rsidRPr="00AF1794">
        <w:t xml:space="preserve"> on lähtutud avalikult kättesaadavatest geoloogilistest alusmaterjalidest.</w:t>
      </w:r>
    </w:p>
    <w:bookmarkEnd w:id="18"/>
    <w:p w14:paraId="3D87EF9F" w14:textId="77777777" w:rsidR="005804D6" w:rsidRDefault="005804D6">
      <w:pPr>
        <w:spacing w:after="0" w:line="240" w:lineRule="auto"/>
        <w:jc w:val="left"/>
        <w:rPr>
          <w:rFonts w:ascii="Times New Roman Bold" w:hAnsi="Times New Roman Bold"/>
          <w:b/>
          <w:bCs/>
          <w:color w:val="0000FF"/>
          <w:sz w:val="26"/>
          <w:szCs w:val="26"/>
          <w:lang w:eastAsia="en-US"/>
        </w:rPr>
      </w:pPr>
      <w:r>
        <w:br w:type="page"/>
      </w:r>
    </w:p>
    <w:p w14:paraId="23007789" w14:textId="77777777" w:rsidR="00CA787C" w:rsidRPr="005804D6" w:rsidRDefault="00C73BC4" w:rsidP="005804D6">
      <w:pPr>
        <w:pStyle w:val="Heading1"/>
      </w:pPr>
      <w:bookmarkStart w:id="20" w:name="_Toc59509985"/>
      <w:r>
        <w:lastRenderedPageBreak/>
        <w:t>Projekteeritud raudtee</w:t>
      </w:r>
      <w:bookmarkEnd w:id="20"/>
    </w:p>
    <w:p w14:paraId="63F69544" w14:textId="77777777" w:rsidR="005804D6" w:rsidRDefault="005804D6" w:rsidP="005804D6">
      <w:pPr>
        <w:pStyle w:val="Heading2"/>
      </w:pPr>
      <w:bookmarkStart w:id="21" w:name="_Toc59509986"/>
      <w:r>
        <w:t>Tehnilised parameetrid</w:t>
      </w:r>
      <w:bookmarkEnd w:id="21"/>
    </w:p>
    <w:p w14:paraId="05C92B06" w14:textId="77777777" w:rsidR="00A01C58" w:rsidRPr="00843F88" w:rsidRDefault="00A01C58" w:rsidP="00A01C58">
      <w:pPr>
        <w:pStyle w:val="BodyTextIndent3"/>
        <w:spacing w:line="360" w:lineRule="auto"/>
        <w:ind w:left="0"/>
        <w:rPr>
          <w:sz w:val="24"/>
          <w:szCs w:val="24"/>
        </w:rPr>
      </w:pPr>
      <w:r w:rsidRPr="00843F88">
        <w:rPr>
          <w:sz w:val="24"/>
          <w:szCs w:val="24"/>
        </w:rPr>
        <w:t>Käesolevas uuringus on rööbasteede geomeetria projekteerimisel lähtutud Soome Vabariigis kehtivatest normdokumentidest järgnevatel põhjustel:</w:t>
      </w:r>
    </w:p>
    <w:p w14:paraId="11842614" w14:textId="77777777" w:rsidR="00A01C58" w:rsidRPr="00843F88" w:rsidRDefault="00A01C58" w:rsidP="00024B95">
      <w:pPr>
        <w:pStyle w:val="BodyTextIndent3"/>
        <w:numPr>
          <w:ilvl w:val="0"/>
          <w:numId w:val="17"/>
        </w:numPr>
        <w:spacing w:line="360" w:lineRule="auto"/>
        <w:rPr>
          <w:sz w:val="24"/>
          <w:szCs w:val="24"/>
        </w:rPr>
      </w:pPr>
      <w:r w:rsidRPr="00843F88">
        <w:rPr>
          <w:sz w:val="24"/>
          <w:szCs w:val="24"/>
        </w:rPr>
        <w:t>Soomes kasutatav raudteeveerem, ehitustehnika ning rööbasteede konstruktsioon on sarnane Eesti Raudteel kasutatavale;</w:t>
      </w:r>
    </w:p>
    <w:p w14:paraId="15B576C7" w14:textId="77777777" w:rsidR="00A01C58" w:rsidRDefault="00A01C58" w:rsidP="00024B95">
      <w:pPr>
        <w:pStyle w:val="BodyTextIndent3"/>
        <w:numPr>
          <w:ilvl w:val="0"/>
          <w:numId w:val="17"/>
        </w:numPr>
        <w:spacing w:line="360" w:lineRule="auto"/>
        <w:rPr>
          <w:sz w:val="24"/>
          <w:szCs w:val="24"/>
        </w:rPr>
      </w:pPr>
      <w:r w:rsidRPr="00843F88">
        <w:rPr>
          <w:sz w:val="24"/>
          <w:szCs w:val="24"/>
        </w:rPr>
        <w:t>Soome kliim</w:t>
      </w:r>
      <w:r>
        <w:rPr>
          <w:sz w:val="24"/>
          <w:szCs w:val="24"/>
        </w:rPr>
        <w:t>atingimused on sarnased Eestile;</w:t>
      </w:r>
    </w:p>
    <w:p w14:paraId="6D9A7BE5" w14:textId="77777777" w:rsidR="00A01C58" w:rsidRDefault="00A01C58" w:rsidP="00024B95">
      <w:pPr>
        <w:pStyle w:val="BodyTextIndent3"/>
        <w:numPr>
          <w:ilvl w:val="0"/>
          <w:numId w:val="17"/>
        </w:numPr>
        <w:spacing w:line="360" w:lineRule="auto"/>
        <w:rPr>
          <w:sz w:val="24"/>
          <w:szCs w:val="24"/>
        </w:rPr>
      </w:pPr>
      <w:r>
        <w:rPr>
          <w:sz w:val="24"/>
          <w:szCs w:val="24"/>
        </w:rPr>
        <w:t>Soomes on pikaaegne praktika põhiliselt reisirongiliikluseks mõeldud raudteede projekteerimisel;</w:t>
      </w:r>
    </w:p>
    <w:p w14:paraId="5A8FE498" w14:textId="77777777" w:rsidR="00A01C58" w:rsidRPr="00843F88" w:rsidRDefault="00A01C58" w:rsidP="00024B95">
      <w:pPr>
        <w:pStyle w:val="BodyTextIndent3"/>
        <w:numPr>
          <w:ilvl w:val="0"/>
          <w:numId w:val="17"/>
        </w:numPr>
        <w:spacing w:line="360" w:lineRule="auto"/>
        <w:rPr>
          <w:sz w:val="24"/>
          <w:szCs w:val="24"/>
        </w:rPr>
      </w:pPr>
      <w:r>
        <w:rPr>
          <w:sz w:val="24"/>
          <w:szCs w:val="24"/>
        </w:rPr>
        <w:t>Soome normdokumendid on kaasaegsed, arvestades tänapäevase raudteeveeremi ning raudtee hoolduse vajadustega.</w:t>
      </w:r>
    </w:p>
    <w:p w14:paraId="5D418457" w14:textId="77777777" w:rsidR="00427F37" w:rsidRPr="00427F37" w:rsidRDefault="00427F37" w:rsidP="00427F37">
      <w:pPr>
        <w:pStyle w:val="BodyTextIndent3"/>
        <w:spacing w:line="360" w:lineRule="auto"/>
        <w:ind w:left="0"/>
        <w:rPr>
          <w:sz w:val="24"/>
          <w:szCs w:val="24"/>
        </w:rPr>
      </w:pPr>
    </w:p>
    <w:p w14:paraId="357EF7BD" w14:textId="77777777" w:rsidR="00427F37" w:rsidRPr="00427F37" w:rsidRDefault="00427F37" w:rsidP="00427F37">
      <w:pPr>
        <w:pStyle w:val="BodyTextIndent3"/>
        <w:spacing w:line="360" w:lineRule="auto"/>
        <w:ind w:left="0"/>
        <w:rPr>
          <w:sz w:val="24"/>
          <w:szCs w:val="24"/>
        </w:rPr>
      </w:pPr>
      <w:r w:rsidRPr="00427F37">
        <w:rPr>
          <w:sz w:val="24"/>
          <w:szCs w:val="24"/>
        </w:rPr>
        <w:t>Ülevaade põhilistest plaanigeomeetria projekteerimisparameetritest on antud Tabelis 1. Tüüpsed raudtee plaanikõveriku geomeetrilised parameetrid on esitatud Tabelis 2.</w:t>
      </w:r>
    </w:p>
    <w:p w14:paraId="62F2EA58" w14:textId="77777777" w:rsidR="002700B9" w:rsidRDefault="002700B9">
      <w:pPr>
        <w:spacing w:after="0" w:line="240" w:lineRule="auto"/>
        <w:jc w:val="left"/>
        <w:rPr>
          <w:rFonts w:cs="Arial"/>
          <w:sz w:val="16"/>
          <w:szCs w:val="16"/>
        </w:rPr>
      </w:pPr>
      <w:r>
        <w:rPr>
          <w:rFonts w:cs="Arial"/>
        </w:rPr>
        <w:br w:type="page"/>
      </w:r>
    </w:p>
    <w:p w14:paraId="1C152643" w14:textId="77777777" w:rsidR="00427F37" w:rsidRDefault="00427F37" w:rsidP="00427F37">
      <w:pPr>
        <w:pStyle w:val="BodyTextIndent3"/>
        <w:spacing w:line="360" w:lineRule="auto"/>
        <w:ind w:left="0"/>
        <w:rPr>
          <w:rFonts w:cs="Arial"/>
        </w:rPr>
      </w:pPr>
    </w:p>
    <w:tbl>
      <w:tblPr>
        <w:tblStyle w:val="TableGrid"/>
        <w:tblW w:w="0" w:type="auto"/>
        <w:tblLayout w:type="fixed"/>
        <w:tblLook w:val="04A0" w:firstRow="1" w:lastRow="0" w:firstColumn="1" w:lastColumn="0" w:noHBand="0" w:noVBand="1"/>
      </w:tblPr>
      <w:tblGrid>
        <w:gridCol w:w="4531"/>
        <w:gridCol w:w="1134"/>
        <w:gridCol w:w="1701"/>
        <w:gridCol w:w="1612"/>
      </w:tblGrid>
      <w:tr w:rsidR="00427F37" w14:paraId="18C4FD66" w14:textId="77777777" w:rsidTr="00F6477B">
        <w:tc>
          <w:tcPr>
            <w:tcW w:w="4531" w:type="dxa"/>
          </w:tcPr>
          <w:p w14:paraId="72698837" w14:textId="77777777" w:rsidR="00427F37" w:rsidRPr="00427F37" w:rsidRDefault="00427F37" w:rsidP="00F6477B">
            <w:pPr>
              <w:pStyle w:val="BodyTextIndent3"/>
              <w:spacing w:before="120" w:after="0" w:line="360" w:lineRule="auto"/>
              <w:ind w:left="0"/>
              <w:jc w:val="center"/>
              <w:rPr>
                <w:rFonts w:cs="Arial"/>
                <w:b/>
                <w:sz w:val="24"/>
                <w:szCs w:val="24"/>
              </w:rPr>
            </w:pPr>
            <w:r w:rsidRPr="00427F37">
              <w:rPr>
                <w:rFonts w:cs="Arial"/>
                <w:b/>
                <w:sz w:val="24"/>
                <w:szCs w:val="24"/>
              </w:rPr>
              <w:t>Parameeter</w:t>
            </w:r>
          </w:p>
        </w:tc>
        <w:tc>
          <w:tcPr>
            <w:tcW w:w="1134" w:type="dxa"/>
          </w:tcPr>
          <w:p w14:paraId="559BA8CE" w14:textId="77777777" w:rsidR="00427F37" w:rsidRPr="00427F37" w:rsidRDefault="00427F37" w:rsidP="00F6477B">
            <w:pPr>
              <w:pStyle w:val="BodyTextIndent3"/>
              <w:spacing w:before="120" w:after="0" w:line="360" w:lineRule="auto"/>
              <w:ind w:left="0"/>
              <w:jc w:val="center"/>
              <w:rPr>
                <w:rFonts w:cs="Arial"/>
                <w:b/>
                <w:sz w:val="24"/>
                <w:szCs w:val="24"/>
              </w:rPr>
            </w:pPr>
            <w:r w:rsidRPr="00427F37">
              <w:rPr>
                <w:rFonts w:cs="Arial"/>
                <w:b/>
                <w:sz w:val="24"/>
                <w:szCs w:val="24"/>
              </w:rPr>
              <w:t>Ühik</w:t>
            </w:r>
          </w:p>
        </w:tc>
        <w:tc>
          <w:tcPr>
            <w:tcW w:w="1701" w:type="dxa"/>
          </w:tcPr>
          <w:p w14:paraId="4FA7C65E" w14:textId="77777777" w:rsidR="00427F37" w:rsidRPr="00427F37" w:rsidRDefault="00427F37" w:rsidP="00F6477B">
            <w:pPr>
              <w:pStyle w:val="BodyTextIndent3"/>
              <w:spacing w:before="120" w:after="0" w:line="360" w:lineRule="auto"/>
              <w:ind w:left="0"/>
              <w:jc w:val="center"/>
              <w:rPr>
                <w:rFonts w:cs="Arial"/>
                <w:b/>
                <w:sz w:val="24"/>
                <w:szCs w:val="24"/>
              </w:rPr>
            </w:pPr>
            <w:r w:rsidRPr="00427F37">
              <w:rPr>
                <w:rFonts w:cs="Arial"/>
                <w:b/>
                <w:sz w:val="24"/>
                <w:szCs w:val="24"/>
              </w:rPr>
              <w:t>Soovituslik väärtus</w:t>
            </w:r>
          </w:p>
        </w:tc>
        <w:tc>
          <w:tcPr>
            <w:tcW w:w="1612" w:type="dxa"/>
          </w:tcPr>
          <w:p w14:paraId="7271F4B0" w14:textId="77777777" w:rsidR="00427F37" w:rsidRPr="00427F37" w:rsidRDefault="00427F37" w:rsidP="00F6477B">
            <w:pPr>
              <w:pStyle w:val="BodyTextIndent3"/>
              <w:spacing w:before="120" w:after="0" w:line="360" w:lineRule="auto"/>
              <w:ind w:left="0"/>
              <w:jc w:val="center"/>
              <w:rPr>
                <w:rFonts w:cs="Arial"/>
                <w:b/>
                <w:sz w:val="24"/>
                <w:szCs w:val="24"/>
              </w:rPr>
            </w:pPr>
            <w:r w:rsidRPr="00427F37">
              <w:rPr>
                <w:rFonts w:cs="Arial"/>
                <w:b/>
                <w:sz w:val="24"/>
                <w:szCs w:val="24"/>
              </w:rPr>
              <w:t>Piirväärtus</w:t>
            </w:r>
          </w:p>
        </w:tc>
      </w:tr>
      <w:tr w:rsidR="00427F37" w14:paraId="01F08C20" w14:textId="77777777" w:rsidTr="00F6477B">
        <w:tc>
          <w:tcPr>
            <w:tcW w:w="4531" w:type="dxa"/>
          </w:tcPr>
          <w:p w14:paraId="5839F677" w14:textId="77777777" w:rsidR="00427F37" w:rsidRPr="00427F37" w:rsidRDefault="00427F37" w:rsidP="00F6477B">
            <w:pPr>
              <w:pStyle w:val="BodyTextIndent3"/>
              <w:spacing w:before="120" w:after="0" w:line="360" w:lineRule="auto"/>
              <w:ind w:left="0"/>
              <w:rPr>
                <w:rFonts w:cs="Arial"/>
                <w:sz w:val="24"/>
                <w:szCs w:val="24"/>
              </w:rPr>
            </w:pPr>
            <w:r w:rsidRPr="00427F37">
              <w:rPr>
                <w:rFonts w:cs="Arial"/>
                <w:sz w:val="24"/>
                <w:szCs w:val="24"/>
              </w:rPr>
              <w:t xml:space="preserve">Välisrööpa kõrgendus </w:t>
            </w:r>
            <w:r w:rsidRPr="00427F37">
              <w:rPr>
                <w:rFonts w:cs="Arial"/>
                <w:i/>
                <w:sz w:val="24"/>
                <w:szCs w:val="24"/>
              </w:rPr>
              <w:t>D</w:t>
            </w:r>
          </w:p>
        </w:tc>
        <w:tc>
          <w:tcPr>
            <w:tcW w:w="1134" w:type="dxa"/>
          </w:tcPr>
          <w:p w14:paraId="42B106DA" w14:textId="77777777" w:rsidR="00427F37" w:rsidRPr="00427F37" w:rsidRDefault="00427F37" w:rsidP="00F6477B">
            <w:pPr>
              <w:pStyle w:val="BodyTextIndent3"/>
              <w:spacing w:before="120" w:after="0" w:line="360" w:lineRule="auto"/>
              <w:ind w:left="0"/>
              <w:jc w:val="center"/>
              <w:rPr>
                <w:rFonts w:cs="Arial"/>
                <w:sz w:val="24"/>
                <w:szCs w:val="24"/>
              </w:rPr>
            </w:pPr>
            <w:r w:rsidRPr="00427F37">
              <w:rPr>
                <w:rFonts w:cs="Arial"/>
                <w:sz w:val="24"/>
                <w:szCs w:val="24"/>
              </w:rPr>
              <w:t>mm</w:t>
            </w:r>
          </w:p>
        </w:tc>
        <w:tc>
          <w:tcPr>
            <w:tcW w:w="1701" w:type="dxa"/>
          </w:tcPr>
          <w:p w14:paraId="1C60A7F3" w14:textId="77777777" w:rsidR="00427F37" w:rsidRPr="00427F37" w:rsidRDefault="00427F37" w:rsidP="00F6477B">
            <w:pPr>
              <w:pStyle w:val="BodyTextIndent3"/>
              <w:spacing w:before="120" w:after="0" w:line="360" w:lineRule="auto"/>
              <w:ind w:left="0"/>
              <w:jc w:val="center"/>
              <w:rPr>
                <w:rFonts w:cs="Arial"/>
                <w:sz w:val="24"/>
                <w:szCs w:val="24"/>
              </w:rPr>
            </w:pPr>
            <w:r w:rsidRPr="00427F37">
              <w:rPr>
                <w:rFonts w:cs="Arial"/>
                <w:sz w:val="24"/>
                <w:szCs w:val="24"/>
              </w:rPr>
              <w:t>80</w:t>
            </w:r>
          </w:p>
        </w:tc>
        <w:tc>
          <w:tcPr>
            <w:tcW w:w="1612" w:type="dxa"/>
          </w:tcPr>
          <w:p w14:paraId="4317C515" w14:textId="77777777" w:rsidR="00427F37" w:rsidRPr="00427F37" w:rsidRDefault="00427F37" w:rsidP="00F6477B">
            <w:pPr>
              <w:pStyle w:val="BodyTextIndent3"/>
              <w:spacing w:before="120" w:after="0" w:line="360" w:lineRule="auto"/>
              <w:ind w:left="0"/>
              <w:jc w:val="center"/>
              <w:rPr>
                <w:rFonts w:cs="Arial"/>
                <w:sz w:val="24"/>
                <w:szCs w:val="24"/>
              </w:rPr>
            </w:pPr>
            <w:r w:rsidRPr="00427F37">
              <w:rPr>
                <w:rFonts w:cs="Arial"/>
                <w:sz w:val="24"/>
                <w:szCs w:val="24"/>
              </w:rPr>
              <w:t>150</w:t>
            </w:r>
          </w:p>
        </w:tc>
      </w:tr>
      <w:tr w:rsidR="00427F37" w14:paraId="463736BE" w14:textId="77777777" w:rsidTr="00F6477B">
        <w:tc>
          <w:tcPr>
            <w:tcW w:w="4531" w:type="dxa"/>
          </w:tcPr>
          <w:p w14:paraId="043C64C5" w14:textId="77777777" w:rsidR="00427F37" w:rsidRPr="00427F37" w:rsidRDefault="00427F37" w:rsidP="00F6477B">
            <w:pPr>
              <w:pStyle w:val="BodyTextIndent3"/>
              <w:spacing w:before="120" w:after="0" w:line="360" w:lineRule="auto"/>
              <w:ind w:left="0"/>
              <w:rPr>
                <w:rFonts w:cs="Arial"/>
                <w:sz w:val="24"/>
                <w:szCs w:val="24"/>
              </w:rPr>
            </w:pPr>
            <w:r w:rsidRPr="00427F37">
              <w:rPr>
                <w:rFonts w:cs="Arial"/>
                <w:sz w:val="24"/>
                <w:szCs w:val="24"/>
              </w:rPr>
              <w:t xml:space="preserve">Välisrööpa kõrgendusvaegus </w:t>
            </w:r>
            <w:r w:rsidRPr="00427F37">
              <w:rPr>
                <w:rFonts w:cs="Arial"/>
                <w:i/>
                <w:sz w:val="24"/>
                <w:szCs w:val="24"/>
              </w:rPr>
              <w:t>I</w:t>
            </w:r>
          </w:p>
        </w:tc>
        <w:tc>
          <w:tcPr>
            <w:tcW w:w="1134" w:type="dxa"/>
          </w:tcPr>
          <w:p w14:paraId="1BF29570" w14:textId="77777777" w:rsidR="00427F37" w:rsidRPr="00427F37" w:rsidRDefault="00427F37" w:rsidP="00F6477B">
            <w:pPr>
              <w:pStyle w:val="BodyTextIndent3"/>
              <w:spacing w:before="120" w:after="0" w:line="360" w:lineRule="auto"/>
              <w:ind w:left="0"/>
              <w:jc w:val="center"/>
              <w:rPr>
                <w:rFonts w:cs="Arial"/>
                <w:sz w:val="24"/>
                <w:szCs w:val="24"/>
              </w:rPr>
            </w:pPr>
            <w:r w:rsidRPr="00427F37">
              <w:rPr>
                <w:rFonts w:cs="Arial"/>
                <w:sz w:val="24"/>
                <w:szCs w:val="24"/>
              </w:rPr>
              <w:t>mm</w:t>
            </w:r>
          </w:p>
        </w:tc>
        <w:tc>
          <w:tcPr>
            <w:tcW w:w="1701" w:type="dxa"/>
          </w:tcPr>
          <w:p w14:paraId="445BB92D" w14:textId="77777777" w:rsidR="00427F37" w:rsidRPr="00427F37" w:rsidRDefault="00427F37" w:rsidP="00F6477B">
            <w:pPr>
              <w:pStyle w:val="BodyTextIndent3"/>
              <w:spacing w:before="120" w:after="0" w:line="360" w:lineRule="auto"/>
              <w:ind w:left="0"/>
              <w:jc w:val="center"/>
              <w:rPr>
                <w:rFonts w:cs="Arial"/>
                <w:sz w:val="24"/>
                <w:szCs w:val="24"/>
              </w:rPr>
            </w:pPr>
            <w:r w:rsidRPr="00427F37">
              <w:rPr>
                <w:rFonts w:cs="Arial"/>
                <w:sz w:val="24"/>
                <w:szCs w:val="24"/>
              </w:rPr>
              <w:t>50</w:t>
            </w:r>
          </w:p>
        </w:tc>
        <w:tc>
          <w:tcPr>
            <w:tcW w:w="1612" w:type="dxa"/>
          </w:tcPr>
          <w:p w14:paraId="0DDBD997" w14:textId="77777777" w:rsidR="00427F37" w:rsidRPr="00427F37" w:rsidRDefault="00427F37" w:rsidP="00F6477B">
            <w:pPr>
              <w:pStyle w:val="BodyTextIndent3"/>
              <w:spacing w:before="120" w:after="0" w:line="360" w:lineRule="auto"/>
              <w:ind w:left="0"/>
              <w:jc w:val="center"/>
              <w:rPr>
                <w:rFonts w:cs="Arial"/>
                <w:sz w:val="24"/>
                <w:szCs w:val="24"/>
              </w:rPr>
            </w:pPr>
            <w:r w:rsidRPr="00427F37">
              <w:rPr>
                <w:rFonts w:cs="Arial"/>
                <w:sz w:val="24"/>
                <w:szCs w:val="24"/>
              </w:rPr>
              <w:t>130</w:t>
            </w:r>
          </w:p>
        </w:tc>
      </w:tr>
      <w:tr w:rsidR="00427F37" w14:paraId="2D0E6CF3" w14:textId="77777777" w:rsidTr="00F6477B">
        <w:tc>
          <w:tcPr>
            <w:tcW w:w="4531" w:type="dxa"/>
          </w:tcPr>
          <w:p w14:paraId="4F3BFC67" w14:textId="77777777" w:rsidR="00427F37" w:rsidRPr="00427F37" w:rsidRDefault="00427F37" w:rsidP="00F6477B">
            <w:pPr>
              <w:pStyle w:val="BodyTextIndent3"/>
              <w:spacing w:before="120" w:after="0" w:line="360" w:lineRule="auto"/>
              <w:ind w:left="0"/>
              <w:rPr>
                <w:rFonts w:cs="Arial"/>
                <w:sz w:val="24"/>
                <w:szCs w:val="24"/>
              </w:rPr>
            </w:pPr>
            <w:r w:rsidRPr="00427F37">
              <w:rPr>
                <w:rFonts w:cs="Arial"/>
                <w:sz w:val="24"/>
                <w:szCs w:val="24"/>
              </w:rPr>
              <w:t xml:space="preserve">Välisrööpa kõrgenduse tõusukiirus </w:t>
            </w:r>
            <w:r w:rsidRPr="00427F37">
              <w:rPr>
                <w:rFonts w:cs="Arial"/>
                <w:i/>
                <w:sz w:val="24"/>
                <w:szCs w:val="24"/>
              </w:rPr>
              <w:t>dD/dt</w:t>
            </w:r>
          </w:p>
        </w:tc>
        <w:tc>
          <w:tcPr>
            <w:tcW w:w="1134" w:type="dxa"/>
          </w:tcPr>
          <w:p w14:paraId="4B4ECC0A" w14:textId="77777777" w:rsidR="00427F37" w:rsidRPr="00427F37" w:rsidRDefault="00427F37" w:rsidP="00F6477B">
            <w:pPr>
              <w:pStyle w:val="BodyTextIndent3"/>
              <w:spacing w:before="120" w:after="0" w:line="360" w:lineRule="auto"/>
              <w:ind w:left="0"/>
              <w:jc w:val="center"/>
              <w:rPr>
                <w:rFonts w:cs="Arial"/>
                <w:sz w:val="24"/>
                <w:szCs w:val="24"/>
              </w:rPr>
            </w:pPr>
            <w:r w:rsidRPr="00427F37">
              <w:rPr>
                <w:rFonts w:cs="Arial"/>
                <w:sz w:val="24"/>
                <w:szCs w:val="24"/>
              </w:rPr>
              <w:t>mm/s</w:t>
            </w:r>
          </w:p>
        </w:tc>
        <w:tc>
          <w:tcPr>
            <w:tcW w:w="1701" w:type="dxa"/>
          </w:tcPr>
          <w:p w14:paraId="28F6868F" w14:textId="77777777" w:rsidR="00427F37" w:rsidRPr="00427F37" w:rsidRDefault="00427F37" w:rsidP="00F6477B">
            <w:pPr>
              <w:pStyle w:val="BodyTextIndent3"/>
              <w:spacing w:before="120" w:after="0" w:line="360" w:lineRule="auto"/>
              <w:ind w:left="0"/>
              <w:jc w:val="center"/>
              <w:rPr>
                <w:rFonts w:cs="Arial"/>
                <w:sz w:val="24"/>
                <w:szCs w:val="24"/>
              </w:rPr>
            </w:pPr>
            <w:r w:rsidRPr="00427F37">
              <w:rPr>
                <w:rFonts w:cs="Arial"/>
                <w:sz w:val="24"/>
                <w:szCs w:val="24"/>
              </w:rPr>
              <w:t>28</w:t>
            </w:r>
          </w:p>
        </w:tc>
        <w:tc>
          <w:tcPr>
            <w:tcW w:w="1612" w:type="dxa"/>
          </w:tcPr>
          <w:p w14:paraId="1494D725" w14:textId="77777777" w:rsidR="00427F37" w:rsidRPr="00427F37" w:rsidRDefault="00427F37" w:rsidP="00F6477B">
            <w:pPr>
              <w:pStyle w:val="BodyTextIndent3"/>
              <w:spacing w:before="120" w:after="0" w:line="360" w:lineRule="auto"/>
              <w:ind w:left="0"/>
              <w:jc w:val="center"/>
              <w:rPr>
                <w:rFonts w:cs="Arial"/>
                <w:sz w:val="24"/>
                <w:szCs w:val="24"/>
              </w:rPr>
            </w:pPr>
            <w:r w:rsidRPr="00427F37">
              <w:rPr>
                <w:rFonts w:cs="Arial"/>
                <w:sz w:val="24"/>
                <w:szCs w:val="24"/>
              </w:rPr>
              <w:t>35</w:t>
            </w:r>
            <w:r w:rsidRPr="00427F37">
              <w:rPr>
                <w:rStyle w:val="FootnoteReference"/>
                <w:rFonts w:cs="Arial"/>
                <w:sz w:val="24"/>
                <w:szCs w:val="24"/>
              </w:rPr>
              <w:footnoteReference w:id="2"/>
            </w:r>
          </w:p>
        </w:tc>
      </w:tr>
      <w:tr w:rsidR="00427F37" w14:paraId="3BDE29CD" w14:textId="77777777" w:rsidTr="00F6477B">
        <w:tc>
          <w:tcPr>
            <w:tcW w:w="4531" w:type="dxa"/>
          </w:tcPr>
          <w:p w14:paraId="1D767D32" w14:textId="77777777" w:rsidR="00427F37" w:rsidRPr="00427F37" w:rsidRDefault="00427F37" w:rsidP="00F6477B">
            <w:pPr>
              <w:pStyle w:val="BodyTextIndent3"/>
              <w:spacing w:before="120" w:after="0" w:line="360" w:lineRule="auto"/>
              <w:ind w:left="0"/>
              <w:jc w:val="left"/>
              <w:rPr>
                <w:rFonts w:cs="Arial"/>
                <w:sz w:val="24"/>
                <w:szCs w:val="24"/>
              </w:rPr>
            </w:pPr>
            <w:r w:rsidRPr="00427F37">
              <w:rPr>
                <w:rFonts w:cs="Arial"/>
                <w:sz w:val="24"/>
                <w:szCs w:val="24"/>
              </w:rPr>
              <w:t xml:space="preserve">Välisrööpa kõrgendusvaeguse tõusukiirus </w:t>
            </w:r>
            <w:r w:rsidRPr="00427F37">
              <w:rPr>
                <w:rFonts w:cs="Arial"/>
                <w:i/>
                <w:sz w:val="24"/>
                <w:szCs w:val="24"/>
              </w:rPr>
              <w:t>dI/dt</w:t>
            </w:r>
          </w:p>
        </w:tc>
        <w:tc>
          <w:tcPr>
            <w:tcW w:w="1134" w:type="dxa"/>
          </w:tcPr>
          <w:p w14:paraId="65ADB59D" w14:textId="77777777" w:rsidR="00427F37" w:rsidRPr="00427F37" w:rsidRDefault="00427F37" w:rsidP="00F6477B">
            <w:pPr>
              <w:pStyle w:val="BodyTextIndent3"/>
              <w:spacing w:before="120" w:after="0" w:line="360" w:lineRule="auto"/>
              <w:ind w:left="0"/>
              <w:jc w:val="center"/>
              <w:rPr>
                <w:rFonts w:cs="Arial"/>
                <w:sz w:val="24"/>
                <w:szCs w:val="24"/>
              </w:rPr>
            </w:pPr>
            <w:r w:rsidRPr="00427F37">
              <w:rPr>
                <w:rFonts w:cs="Arial"/>
                <w:sz w:val="24"/>
                <w:szCs w:val="24"/>
              </w:rPr>
              <w:t>mm/s</w:t>
            </w:r>
          </w:p>
        </w:tc>
        <w:tc>
          <w:tcPr>
            <w:tcW w:w="1701" w:type="dxa"/>
          </w:tcPr>
          <w:p w14:paraId="541D28B1" w14:textId="77777777" w:rsidR="00427F37" w:rsidRPr="00427F37" w:rsidRDefault="00427F37" w:rsidP="00F6477B">
            <w:pPr>
              <w:pStyle w:val="BodyTextIndent3"/>
              <w:spacing w:before="120" w:after="0" w:line="360" w:lineRule="auto"/>
              <w:ind w:left="0"/>
              <w:jc w:val="center"/>
              <w:rPr>
                <w:rFonts w:cs="Arial"/>
                <w:sz w:val="24"/>
                <w:szCs w:val="24"/>
              </w:rPr>
            </w:pPr>
            <w:r w:rsidRPr="00427F37">
              <w:rPr>
                <w:rFonts w:cs="Arial"/>
                <w:sz w:val="24"/>
                <w:szCs w:val="24"/>
              </w:rPr>
              <w:t>49</w:t>
            </w:r>
          </w:p>
        </w:tc>
        <w:tc>
          <w:tcPr>
            <w:tcW w:w="1612" w:type="dxa"/>
          </w:tcPr>
          <w:p w14:paraId="7DAEF446" w14:textId="77777777" w:rsidR="00427F37" w:rsidRPr="00427F37" w:rsidRDefault="00427F37" w:rsidP="00F6477B">
            <w:pPr>
              <w:pStyle w:val="BodyTextIndent3"/>
              <w:spacing w:before="120" w:after="0" w:line="360" w:lineRule="auto"/>
              <w:ind w:left="0"/>
              <w:jc w:val="center"/>
              <w:rPr>
                <w:rFonts w:cs="Arial"/>
                <w:sz w:val="24"/>
                <w:szCs w:val="24"/>
              </w:rPr>
            </w:pPr>
            <w:r w:rsidRPr="00427F37">
              <w:rPr>
                <w:rFonts w:cs="Arial"/>
                <w:sz w:val="24"/>
                <w:szCs w:val="24"/>
              </w:rPr>
              <w:t>73</w:t>
            </w:r>
          </w:p>
        </w:tc>
      </w:tr>
      <w:tr w:rsidR="00427F37" w14:paraId="3C5A8CC9" w14:textId="77777777" w:rsidTr="00F6477B">
        <w:tc>
          <w:tcPr>
            <w:tcW w:w="4531" w:type="dxa"/>
          </w:tcPr>
          <w:p w14:paraId="54F6676D" w14:textId="77777777" w:rsidR="00427F37" w:rsidRPr="00427F37" w:rsidRDefault="00427F37" w:rsidP="00F6477B">
            <w:pPr>
              <w:pStyle w:val="BodyTextIndent3"/>
              <w:spacing w:before="120" w:after="0" w:line="360" w:lineRule="auto"/>
              <w:ind w:left="0"/>
              <w:jc w:val="left"/>
              <w:rPr>
                <w:rFonts w:cs="Arial"/>
                <w:sz w:val="24"/>
                <w:szCs w:val="24"/>
              </w:rPr>
            </w:pPr>
            <w:r w:rsidRPr="00427F37">
              <w:rPr>
                <w:rFonts w:cs="Arial"/>
                <w:sz w:val="24"/>
                <w:szCs w:val="24"/>
              </w:rPr>
              <w:t>Sirgete elementide pikkus</w:t>
            </w:r>
          </w:p>
        </w:tc>
        <w:tc>
          <w:tcPr>
            <w:tcW w:w="1134" w:type="dxa"/>
          </w:tcPr>
          <w:p w14:paraId="0BEAA528" w14:textId="77777777" w:rsidR="00427F37" w:rsidRPr="00427F37" w:rsidRDefault="00427F37" w:rsidP="00F6477B">
            <w:pPr>
              <w:pStyle w:val="BodyTextIndent3"/>
              <w:spacing w:before="120" w:after="0" w:line="360" w:lineRule="auto"/>
              <w:ind w:left="0"/>
              <w:jc w:val="center"/>
              <w:rPr>
                <w:rFonts w:cs="Arial"/>
                <w:sz w:val="24"/>
                <w:szCs w:val="24"/>
              </w:rPr>
            </w:pPr>
            <w:r w:rsidRPr="00427F37">
              <w:rPr>
                <w:rFonts w:cs="Arial"/>
                <w:sz w:val="24"/>
                <w:szCs w:val="24"/>
              </w:rPr>
              <w:t>m</w:t>
            </w:r>
          </w:p>
        </w:tc>
        <w:tc>
          <w:tcPr>
            <w:tcW w:w="1701" w:type="dxa"/>
          </w:tcPr>
          <w:p w14:paraId="43CE99DE" w14:textId="77777777" w:rsidR="00427F37" w:rsidRPr="00427F37" w:rsidRDefault="00427F37" w:rsidP="00F6477B">
            <w:pPr>
              <w:pStyle w:val="BodyTextIndent3"/>
              <w:spacing w:before="120" w:after="0" w:line="360" w:lineRule="auto"/>
              <w:ind w:left="0"/>
              <w:jc w:val="center"/>
              <w:rPr>
                <w:rFonts w:cs="Arial"/>
                <w:sz w:val="24"/>
                <w:szCs w:val="24"/>
              </w:rPr>
            </w:pPr>
            <w:r w:rsidRPr="00427F37">
              <w:rPr>
                <w:rFonts w:cs="Arial"/>
                <w:sz w:val="24"/>
                <w:szCs w:val="24"/>
              </w:rPr>
              <w:t>-</w:t>
            </w:r>
          </w:p>
        </w:tc>
        <w:tc>
          <w:tcPr>
            <w:tcW w:w="1612" w:type="dxa"/>
          </w:tcPr>
          <w:p w14:paraId="67F1A52D" w14:textId="77777777" w:rsidR="00427F37" w:rsidRPr="00427F37" w:rsidRDefault="00427F37" w:rsidP="00F6477B">
            <w:pPr>
              <w:pStyle w:val="BodyTextIndent3"/>
              <w:spacing w:before="120" w:after="0" w:line="360" w:lineRule="auto"/>
              <w:ind w:left="0"/>
              <w:jc w:val="center"/>
              <w:rPr>
                <w:rFonts w:cs="Arial"/>
                <w:sz w:val="24"/>
                <w:szCs w:val="24"/>
              </w:rPr>
            </w:pPr>
            <w:r w:rsidRPr="00427F37">
              <w:rPr>
                <w:rFonts w:cs="Arial"/>
                <w:sz w:val="24"/>
                <w:szCs w:val="24"/>
              </w:rPr>
              <w:t>V/2</w:t>
            </w:r>
          </w:p>
        </w:tc>
      </w:tr>
      <w:tr w:rsidR="00427F37" w14:paraId="29FF2BD8" w14:textId="77777777" w:rsidTr="00F6477B">
        <w:tc>
          <w:tcPr>
            <w:tcW w:w="4531" w:type="dxa"/>
          </w:tcPr>
          <w:p w14:paraId="78D7C1E6" w14:textId="77777777" w:rsidR="00427F37" w:rsidRPr="00427F37" w:rsidRDefault="00427F37" w:rsidP="00F6477B">
            <w:pPr>
              <w:pStyle w:val="BodyTextIndent3"/>
              <w:spacing w:before="120" w:after="0" w:line="360" w:lineRule="auto"/>
              <w:ind w:left="0"/>
              <w:jc w:val="left"/>
              <w:rPr>
                <w:rFonts w:cs="Arial"/>
                <w:sz w:val="24"/>
                <w:szCs w:val="24"/>
              </w:rPr>
            </w:pPr>
            <w:r w:rsidRPr="00427F37">
              <w:rPr>
                <w:rFonts w:cs="Arial"/>
                <w:sz w:val="24"/>
                <w:szCs w:val="24"/>
              </w:rPr>
              <w:t>Ringikõverate pikkus</w:t>
            </w:r>
          </w:p>
        </w:tc>
        <w:tc>
          <w:tcPr>
            <w:tcW w:w="1134" w:type="dxa"/>
          </w:tcPr>
          <w:p w14:paraId="08368E51" w14:textId="77777777" w:rsidR="00427F37" w:rsidRPr="00427F37" w:rsidRDefault="00427F37" w:rsidP="00F6477B">
            <w:pPr>
              <w:pStyle w:val="BodyTextIndent3"/>
              <w:spacing w:before="120" w:after="0" w:line="360" w:lineRule="auto"/>
              <w:ind w:left="0"/>
              <w:jc w:val="center"/>
              <w:rPr>
                <w:rFonts w:cs="Arial"/>
                <w:sz w:val="24"/>
                <w:szCs w:val="24"/>
              </w:rPr>
            </w:pPr>
            <w:r w:rsidRPr="00427F37">
              <w:rPr>
                <w:rFonts w:cs="Arial"/>
                <w:sz w:val="24"/>
                <w:szCs w:val="24"/>
              </w:rPr>
              <w:t>m</w:t>
            </w:r>
          </w:p>
        </w:tc>
        <w:tc>
          <w:tcPr>
            <w:tcW w:w="1701" w:type="dxa"/>
          </w:tcPr>
          <w:p w14:paraId="2FFE7359" w14:textId="77777777" w:rsidR="00427F37" w:rsidRPr="00427F37" w:rsidRDefault="00427F37" w:rsidP="00F6477B">
            <w:pPr>
              <w:pStyle w:val="BodyTextIndent3"/>
              <w:spacing w:before="120" w:after="0" w:line="360" w:lineRule="auto"/>
              <w:ind w:left="0"/>
              <w:jc w:val="center"/>
              <w:rPr>
                <w:rFonts w:cs="Arial"/>
                <w:sz w:val="24"/>
                <w:szCs w:val="24"/>
              </w:rPr>
            </w:pPr>
            <w:r w:rsidRPr="00427F37">
              <w:rPr>
                <w:rFonts w:cs="Arial"/>
                <w:sz w:val="24"/>
                <w:szCs w:val="24"/>
              </w:rPr>
              <w:t>-</w:t>
            </w:r>
          </w:p>
        </w:tc>
        <w:tc>
          <w:tcPr>
            <w:tcW w:w="1612" w:type="dxa"/>
          </w:tcPr>
          <w:p w14:paraId="4F9BE078" w14:textId="77777777" w:rsidR="00427F37" w:rsidRPr="00427F37" w:rsidRDefault="00427F37" w:rsidP="00F6477B">
            <w:pPr>
              <w:pStyle w:val="BodyTextIndent3"/>
              <w:spacing w:before="120" w:after="0" w:line="360" w:lineRule="auto"/>
              <w:ind w:left="0"/>
              <w:jc w:val="center"/>
              <w:rPr>
                <w:rFonts w:cs="Arial"/>
                <w:sz w:val="24"/>
                <w:szCs w:val="24"/>
              </w:rPr>
            </w:pPr>
            <w:r w:rsidRPr="00427F37">
              <w:rPr>
                <w:rFonts w:cs="Arial"/>
                <w:sz w:val="24"/>
                <w:szCs w:val="24"/>
              </w:rPr>
              <w:t>V/4</w:t>
            </w:r>
          </w:p>
        </w:tc>
      </w:tr>
      <w:tr w:rsidR="00427F37" w14:paraId="772E7CBD" w14:textId="77777777" w:rsidTr="00F6477B">
        <w:tc>
          <w:tcPr>
            <w:tcW w:w="4531" w:type="dxa"/>
          </w:tcPr>
          <w:p w14:paraId="3D41C58D" w14:textId="77777777" w:rsidR="00427F37" w:rsidRPr="00427F37" w:rsidRDefault="00427F37" w:rsidP="00F6477B">
            <w:pPr>
              <w:pStyle w:val="BodyTextIndent3"/>
              <w:spacing w:before="120" w:after="0" w:line="360" w:lineRule="auto"/>
              <w:ind w:left="0"/>
              <w:jc w:val="left"/>
              <w:rPr>
                <w:rFonts w:cs="Arial"/>
                <w:sz w:val="24"/>
                <w:szCs w:val="24"/>
              </w:rPr>
            </w:pPr>
            <w:r w:rsidRPr="00427F37">
              <w:rPr>
                <w:rFonts w:cs="Arial"/>
                <w:sz w:val="24"/>
                <w:szCs w:val="24"/>
              </w:rPr>
              <w:t>Välisrööpa kõrgendus ülesõitudel</w:t>
            </w:r>
          </w:p>
        </w:tc>
        <w:tc>
          <w:tcPr>
            <w:tcW w:w="1134" w:type="dxa"/>
          </w:tcPr>
          <w:p w14:paraId="1F448206" w14:textId="77777777" w:rsidR="00427F37" w:rsidRPr="00427F37" w:rsidRDefault="00427F37" w:rsidP="00F6477B">
            <w:pPr>
              <w:pStyle w:val="BodyTextIndent3"/>
              <w:spacing w:before="120" w:after="0" w:line="360" w:lineRule="auto"/>
              <w:ind w:left="0"/>
              <w:jc w:val="center"/>
              <w:rPr>
                <w:rFonts w:cs="Arial"/>
                <w:sz w:val="24"/>
                <w:szCs w:val="24"/>
              </w:rPr>
            </w:pPr>
            <w:r w:rsidRPr="00427F37">
              <w:rPr>
                <w:rFonts w:cs="Arial"/>
                <w:sz w:val="24"/>
                <w:szCs w:val="24"/>
              </w:rPr>
              <w:t>mm</w:t>
            </w:r>
          </w:p>
        </w:tc>
        <w:tc>
          <w:tcPr>
            <w:tcW w:w="1701" w:type="dxa"/>
          </w:tcPr>
          <w:p w14:paraId="223CE4D1" w14:textId="77777777" w:rsidR="00427F37" w:rsidRPr="00427F37" w:rsidRDefault="00427F37" w:rsidP="00F6477B">
            <w:pPr>
              <w:pStyle w:val="BodyTextIndent3"/>
              <w:spacing w:before="120" w:after="0" w:line="360" w:lineRule="auto"/>
              <w:ind w:left="0"/>
              <w:jc w:val="center"/>
              <w:rPr>
                <w:rFonts w:cs="Arial"/>
                <w:sz w:val="24"/>
                <w:szCs w:val="24"/>
              </w:rPr>
            </w:pPr>
            <w:r w:rsidRPr="00427F37">
              <w:rPr>
                <w:rFonts w:cs="Arial"/>
                <w:sz w:val="24"/>
                <w:szCs w:val="24"/>
              </w:rPr>
              <w:t>-</w:t>
            </w:r>
          </w:p>
        </w:tc>
        <w:tc>
          <w:tcPr>
            <w:tcW w:w="1612" w:type="dxa"/>
          </w:tcPr>
          <w:p w14:paraId="1522E817" w14:textId="77777777" w:rsidR="00427F37" w:rsidRPr="00427F37" w:rsidRDefault="00427F37" w:rsidP="00F6477B">
            <w:pPr>
              <w:pStyle w:val="BodyTextIndent3"/>
              <w:spacing w:before="120" w:after="0" w:line="360" w:lineRule="auto"/>
              <w:ind w:left="0"/>
              <w:jc w:val="center"/>
              <w:rPr>
                <w:rFonts w:cs="Arial"/>
                <w:sz w:val="24"/>
                <w:szCs w:val="24"/>
              </w:rPr>
            </w:pPr>
            <w:r w:rsidRPr="00427F37">
              <w:rPr>
                <w:rFonts w:cs="Arial"/>
                <w:sz w:val="24"/>
                <w:szCs w:val="24"/>
              </w:rPr>
              <w:t>60</w:t>
            </w:r>
          </w:p>
        </w:tc>
      </w:tr>
      <w:tr w:rsidR="00427F37" w14:paraId="529061C8" w14:textId="77777777" w:rsidTr="00F6477B">
        <w:tc>
          <w:tcPr>
            <w:tcW w:w="4531" w:type="dxa"/>
          </w:tcPr>
          <w:p w14:paraId="4D745C50" w14:textId="77777777" w:rsidR="00427F37" w:rsidRPr="00427F37" w:rsidRDefault="00427F37" w:rsidP="00F6477B">
            <w:pPr>
              <w:pStyle w:val="BodyTextIndent3"/>
              <w:spacing w:before="120" w:after="0" w:line="360" w:lineRule="auto"/>
              <w:ind w:left="0"/>
              <w:jc w:val="left"/>
              <w:rPr>
                <w:rFonts w:cs="Arial"/>
                <w:sz w:val="24"/>
                <w:szCs w:val="24"/>
              </w:rPr>
            </w:pPr>
            <w:r w:rsidRPr="00427F37">
              <w:rPr>
                <w:rFonts w:cs="Arial"/>
                <w:sz w:val="24"/>
                <w:szCs w:val="24"/>
              </w:rPr>
              <w:t>Välisrööpa kõrgendus platvormide ääres</w:t>
            </w:r>
          </w:p>
        </w:tc>
        <w:tc>
          <w:tcPr>
            <w:tcW w:w="1134" w:type="dxa"/>
          </w:tcPr>
          <w:p w14:paraId="04065A6F" w14:textId="77777777" w:rsidR="00427F37" w:rsidRPr="00427F37" w:rsidRDefault="00427F37" w:rsidP="00F6477B">
            <w:pPr>
              <w:pStyle w:val="BodyTextIndent3"/>
              <w:spacing w:before="120" w:after="0" w:line="360" w:lineRule="auto"/>
              <w:ind w:left="0"/>
              <w:jc w:val="center"/>
              <w:rPr>
                <w:rFonts w:cs="Arial"/>
                <w:sz w:val="24"/>
                <w:szCs w:val="24"/>
              </w:rPr>
            </w:pPr>
            <w:r w:rsidRPr="00427F37">
              <w:rPr>
                <w:rFonts w:cs="Arial"/>
                <w:sz w:val="24"/>
                <w:szCs w:val="24"/>
              </w:rPr>
              <w:t>mm</w:t>
            </w:r>
          </w:p>
        </w:tc>
        <w:tc>
          <w:tcPr>
            <w:tcW w:w="1701" w:type="dxa"/>
          </w:tcPr>
          <w:p w14:paraId="02C800FC" w14:textId="77777777" w:rsidR="00427F37" w:rsidRPr="00427F37" w:rsidRDefault="00427F37" w:rsidP="00F6477B">
            <w:pPr>
              <w:pStyle w:val="BodyTextIndent3"/>
              <w:spacing w:before="120" w:after="0" w:line="360" w:lineRule="auto"/>
              <w:ind w:left="0"/>
              <w:jc w:val="center"/>
              <w:rPr>
                <w:rFonts w:cs="Arial"/>
                <w:sz w:val="24"/>
                <w:szCs w:val="24"/>
              </w:rPr>
            </w:pPr>
            <w:r w:rsidRPr="00427F37">
              <w:rPr>
                <w:rFonts w:cs="Arial"/>
                <w:sz w:val="24"/>
                <w:szCs w:val="24"/>
              </w:rPr>
              <w:t>-</w:t>
            </w:r>
          </w:p>
        </w:tc>
        <w:tc>
          <w:tcPr>
            <w:tcW w:w="1612" w:type="dxa"/>
          </w:tcPr>
          <w:p w14:paraId="4DDA80EA" w14:textId="77777777" w:rsidR="00427F37" w:rsidRPr="00427F37" w:rsidRDefault="00427F37" w:rsidP="00F6477B">
            <w:pPr>
              <w:pStyle w:val="BodyTextIndent3"/>
              <w:spacing w:before="120" w:after="0" w:line="360" w:lineRule="auto"/>
              <w:ind w:left="0"/>
              <w:jc w:val="center"/>
              <w:rPr>
                <w:rFonts w:cs="Arial"/>
                <w:sz w:val="24"/>
                <w:szCs w:val="24"/>
              </w:rPr>
            </w:pPr>
            <w:r w:rsidRPr="00427F37">
              <w:rPr>
                <w:rFonts w:cs="Arial"/>
                <w:sz w:val="24"/>
                <w:szCs w:val="24"/>
              </w:rPr>
              <w:t>100</w:t>
            </w:r>
          </w:p>
        </w:tc>
      </w:tr>
      <w:tr w:rsidR="006A27E8" w14:paraId="4E90E280" w14:textId="77777777" w:rsidTr="00F6477B">
        <w:tc>
          <w:tcPr>
            <w:tcW w:w="4531" w:type="dxa"/>
          </w:tcPr>
          <w:p w14:paraId="08041F29" w14:textId="77777777" w:rsidR="006A27E8" w:rsidRPr="00427F37" w:rsidRDefault="006A27E8" w:rsidP="00F6477B">
            <w:pPr>
              <w:pStyle w:val="BodyTextIndent3"/>
              <w:spacing w:before="120" w:after="0" w:line="360" w:lineRule="auto"/>
              <w:ind w:left="0"/>
              <w:jc w:val="left"/>
              <w:rPr>
                <w:rFonts w:cs="Arial"/>
                <w:sz w:val="24"/>
                <w:szCs w:val="24"/>
              </w:rPr>
            </w:pPr>
            <w:r>
              <w:rPr>
                <w:rFonts w:cs="Arial"/>
                <w:sz w:val="24"/>
                <w:szCs w:val="24"/>
              </w:rPr>
              <w:t>Rööbasteede telgedevahe jaamavahedes</w:t>
            </w:r>
          </w:p>
        </w:tc>
        <w:tc>
          <w:tcPr>
            <w:tcW w:w="1134" w:type="dxa"/>
          </w:tcPr>
          <w:p w14:paraId="212C11C8" w14:textId="77777777" w:rsidR="006A27E8" w:rsidRPr="00427F37" w:rsidRDefault="002700B9" w:rsidP="00F6477B">
            <w:pPr>
              <w:pStyle w:val="BodyTextIndent3"/>
              <w:spacing w:before="120" w:after="0" w:line="360" w:lineRule="auto"/>
              <w:ind w:left="0"/>
              <w:jc w:val="center"/>
              <w:rPr>
                <w:rFonts w:cs="Arial"/>
                <w:sz w:val="24"/>
                <w:szCs w:val="24"/>
              </w:rPr>
            </w:pPr>
            <w:r>
              <w:rPr>
                <w:rFonts w:cs="Arial"/>
                <w:sz w:val="24"/>
                <w:szCs w:val="24"/>
              </w:rPr>
              <w:t>m</w:t>
            </w:r>
          </w:p>
        </w:tc>
        <w:tc>
          <w:tcPr>
            <w:tcW w:w="1701" w:type="dxa"/>
          </w:tcPr>
          <w:p w14:paraId="32B2EDBD" w14:textId="77777777" w:rsidR="006A27E8" w:rsidRPr="00427F37" w:rsidRDefault="002700B9" w:rsidP="00F6477B">
            <w:pPr>
              <w:pStyle w:val="BodyTextIndent3"/>
              <w:spacing w:before="120" w:after="0" w:line="360" w:lineRule="auto"/>
              <w:ind w:left="0"/>
              <w:jc w:val="center"/>
              <w:rPr>
                <w:rFonts w:cs="Arial"/>
                <w:sz w:val="24"/>
                <w:szCs w:val="24"/>
              </w:rPr>
            </w:pPr>
            <w:r>
              <w:rPr>
                <w:rFonts w:cs="Arial"/>
                <w:sz w:val="24"/>
                <w:szCs w:val="24"/>
              </w:rPr>
              <w:t>-</w:t>
            </w:r>
          </w:p>
        </w:tc>
        <w:tc>
          <w:tcPr>
            <w:tcW w:w="1612" w:type="dxa"/>
          </w:tcPr>
          <w:p w14:paraId="15573B76" w14:textId="77777777" w:rsidR="006A27E8" w:rsidRPr="00427F37" w:rsidRDefault="002700B9" w:rsidP="00F6477B">
            <w:pPr>
              <w:pStyle w:val="BodyTextIndent3"/>
              <w:spacing w:before="120" w:after="0" w:line="360" w:lineRule="auto"/>
              <w:ind w:left="0"/>
              <w:jc w:val="center"/>
              <w:rPr>
                <w:rFonts w:cs="Arial"/>
                <w:sz w:val="24"/>
                <w:szCs w:val="24"/>
              </w:rPr>
            </w:pPr>
            <w:r>
              <w:rPr>
                <w:rFonts w:cs="Arial"/>
                <w:sz w:val="24"/>
                <w:szCs w:val="24"/>
              </w:rPr>
              <w:t>4,1</w:t>
            </w:r>
          </w:p>
        </w:tc>
      </w:tr>
      <w:tr w:rsidR="002700B9" w14:paraId="58771CEB" w14:textId="77777777" w:rsidTr="00F6477B">
        <w:tc>
          <w:tcPr>
            <w:tcW w:w="4531" w:type="dxa"/>
          </w:tcPr>
          <w:p w14:paraId="274E3107" w14:textId="77777777" w:rsidR="002700B9" w:rsidRDefault="002700B9" w:rsidP="00F6477B">
            <w:pPr>
              <w:pStyle w:val="BodyTextIndent3"/>
              <w:spacing w:before="120" w:after="0" w:line="360" w:lineRule="auto"/>
              <w:ind w:left="0"/>
              <w:jc w:val="left"/>
              <w:rPr>
                <w:rFonts w:cs="Arial"/>
                <w:sz w:val="24"/>
                <w:szCs w:val="24"/>
              </w:rPr>
            </w:pPr>
            <w:r>
              <w:rPr>
                <w:rFonts w:cs="Arial"/>
                <w:sz w:val="24"/>
                <w:szCs w:val="24"/>
              </w:rPr>
              <w:t>Rööbasteede telgedevahe jaamades</w:t>
            </w:r>
          </w:p>
        </w:tc>
        <w:tc>
          <w:tcPr>
            <w:tcW w:w="1134" w:type="dxa"/>
          </w:tcPr>
          <w:p w14:paraId="7DBB9BED" w14:textId="77777777" w:rsidR="002700B9" w:rsidRDefault="002700B9" w:rsidP="00F6477B">
            <w:pPr>
              <w:pStyle w:val="BodyTextIndent3"/>
              <w:spacing w:before="120" w:after="0" w:line="360" w:lineRule="auto"/>
              <w:ind w:left="0"/>
              <w:jc w:val="center"/>
              <w:rPr>
                <w:rFonts w:cs="Arial"/>
                <w:sz w:val="24"/>
                <w:szCs w:val="24"/>
              </w:rPr>
            </w:pPr>
            <w:r>
              <w:rPr>
                <w:rFonts w:cs="Arial"/>
                <w:sz w:val="24"/>
                <w:szCs w:val="24"/>
              </w:rPr>
              <w:t>m</w:t>
            </w:r>
          </w:p>
        </w:tc>
        <w:tc>
          <w:tcPr>
            <w:tcW w:w="1701" w:type="dxa"/>
          </w:tcPr>
          <w:p w14:paraId="2159D0C1" w14:textId="77777777" w:rsidR="002700B9" w:rsidRDefault="002700B9" w:rsidP="00F6477B">
            <w:pPr>
              <w:pStyle w:val="BodyTextIndent3"/>
              <w:spacing w:before="120" w:after="0" w:line="360" w:lineRule="auto"/>
              <w:ind w:left="0"/>
              <w:jc w:val="center"/>
              <w:rPr>
                <w:rFonts w:cs="Arial"/>
                <w:sz w:val="24"/>
                <w:szCs w:val="24"/>
              </w:rPr>
            </w:pPr>
            <w:r>
              <w:rPr>
                <w:rFonts w:cs="Arial"/>
                <w:sz w:val="24"/>
                <w:szCs w:val="24"/>
              </w:rPr>
              <w:t>-</w:t>
            </w:r>
          </w:p>
        </w:tc>
        <w:tc>
          <w:tcPr>
            <w:tcW w:w="1612" w:type="dxa"/>
          </w:tcPr>
          <w:p w14:paraId="0DAA471F" w14:textId="77777777" w:rsidR="002700B9" w:rsidRDefault="002700B9" w:rsidP="00F6477B">
            <w:pPr>
              <w:pStyle w:val="BodyTextIndent3"/>
              <w:spacing w:before="120" w:after="0" w:line="360" w:lineRule="auto"/>
              <w:ind w:left="0"/>
              <w:jc w:val="center"/>
              <w:rPr>
                <w:rFonts w:cs="Arial"/>
                <w:sz w:val="24"/>
                <w:szCs w:val="24"/>
              </w:rPr>
            </w:pPr>
            <w:r>
              <w:rPr>
                <w:rFonts w:cs="Arial"/>
                <w:sz w:val="24"/>
                <w:szCs w:val="24"/>
              </w:rPr>
              <w:t>5,3</w:t>
            </w:r>
          </w:p>
        </w:tc>
      </w:tr>
      <w:tr w:rsidR="002700B9" w14:paraId="298FE246" w14:textId="77777777" w:rsidTr="00F6477B">
        <w:tc>
          <w:tcPr>
            <w:tcW w:w="4531" w:type="dxa"/>
          </w:tcPr>
          <w:p w14:paraId="6C9D4719" w14:textId="77777777" w:rsidR="002700B9" w:rsidRDefault="002700B9" w:rsidP="00F6477B">
            <w:pPr>
              <w:pStyle w:val="BodyTextIndent3"/>
              <w:spacing w:before="120" w:after="0" w:line="360" w:lineRule="auto"/>
              <w:ind w:left="0"/>
              <w:jc w:val="left"/>
              <w:rPr>
                <w:rFonts w:cs="Arial"/>
                <w:sz w:val="24"/>
                <w:szCs w:val="24"/>
              </w:rPr>
            </w:pPr>
            <w:r>
              <w:rPr>
                <w:rFonts w:cs="Arial"/>
                <w:sz w:val="24"/>
                <w:szCs w:val="24"/>
              </w:rPr>
              <w:t>Ooteplatvormide pikkus</w:t>
            </w:r>
          </w:p>
        </w:tc>
        <w:tc>
          <w:tcPr>
            <w:tcW w:w="1134" w:type="dxa"/>
          </w:tcPr>
          <w:p w14:paraId="68BD8137" w14:textId="77777777" w:rsidR="002700B9" w:rsidRDefault="002700B9" w:rsidP="00F6477B">
            <w:pPr>
              <w:pStyle w:val="BodyTextIndent3"/>
              <w:spacing w:before="120" w:after="0" w:line="360" w:lineRule="auto"/>
              <w:ind w:left="0"/>
              <w:jc w:val="center"/>
              <w:rPr>
                <w:rFonts w:cs="Arial"/>
                <w:sz w:val="24"/>
                <w:szCs w:val="24"/>
              </w:rPr>
            </w:pPr>
            <w:r>
              <w:rPr>
                <w:rFonts w:cs="Arial"/>
                <w:sz w:val="24"/>
                <w:szCs w:val="24"/>
              </w:rPr>
              <w:t>m</w:t>
            </w:r>
          </w:p>
        </w:tc>
        <w:tc>
          <w:tcPr>
            <w:tcW w:w="1701" w:type="dxa"/>
          </w:tcPr>
          <w:p w14:paraId="491313FD" w14:textId="77777777" w:rsidR="002700B9" w:rsidRDefault="002700B9" w:rsidP="00F6477B">
            <w:pPr>
              <w:pStyle w:val="BodyTextIndent3"/>
              <w:spacing w:before="120" w:after="0" w:line="360" w:lineRule="auto"/>
              <w:ind w:left="0"/>
              <w:jc w:val="center"/>
              <w:rPr>
                <w:rFonts w:cs="Arial"/>
                <w:sz w:val="24"/>
                <w:szCs w:val="24"/>
              </w:rPr>
            </w:pPr>
            <w:r>
              <w:rPr>
                <w:rFonts w:cs="Arial"/>
                <w:sz w:val="24"/>
                <w:szCs w:val="24"/>
              </w:rPr>
              <w:t>-</w:t>
            </w:r>
          </w:p>
        </w:tc>
        <w:tc>
          <w:tcPr>
            <w:tcW w:w="1612" w:type="dxa"/>
          </w:tcPr>
          <w:p w14:paraId="7BF2B828" w14:textId="77777777" w:rsidR="002700B9" w:rsidRDefault="002700B9" w:rsidP="00F6477B">
            <w:pPr>
              <w:pStyle w:val="BodyTextIndent3"/>
              <w:spacing w:before="120" w:after="0" w:line="360" w:lineRule="auto"/>
              <w:ind w:left="0"/>
              <w:jc w:val="center"/>
              <w:rPr>
                <w:rFonts w:cs="Arial"/>
                <w:sz w:val="24"/>
                <w:szCs w:val="24"/>
              </w:rPr>
            </w:pPr>
            <w:r>
              <w:rPr>
                <w:rFonts w:cs="Arial"/>
                <w:sz w:val="24"/>
                <w:szCs w:val="24"/>
              </w:rPr>
              <w:t>150</w:t>
            </w:r>
          </w:p>
        </w:tc>
      </w:tr>
      <w:tr w:rsidR="002700B9" w14:paraId="3D24E803" w14:textId="77777777" w:rsidTr="00F6477B">
        <w:tc>
          <w:tcPr>
            <w:tcW w:w="4531" w:type="dxa"/>
          </w:tcPr>
          <w:p w14:paraId="0FE86821" w14:textId="77777777" w:rsidR="002700B9" w:rsidRDefault="002700B9" w:rsidP="00F6477B">
            <w:pPr>
              <w:pStyle w:val="BodyTextIndent3"/>
              <w:spacing w:before="120" w:after="0" w:line="360" w:lineRule="auto"/>
              <w:ind w:left="0"/>
              <w:jc w:val="left"/>
              <w:rPr>
                <w:rFonts w:cs="Arial"/>
                <w:sz w:val="24"/>
                <w:szCs w:val="24"/>
              </w:rPr>
            </w:pPr>
            <w:r>
              <w:rPr>
                <w:rFonts w:cs="Arial"/>
                <w:sz w:val="24"/>
                <w:szCs w:val="24"/>
              </w:rPr>
              <w:t>Ooteplatvormide laius</w:t>
            </w:r>
          </w:p>
        </w:tc>
        <w:tc>
          <w:tcPr>
            <w:tcW w:w="1134" w:type="dxa"/>
          </w:tcPr>
          <w:p w14:paraId="61EF8584" w14:textId="77777777" w:rsidR="002700B9" w:rsidRDefault="002700B9" w:rsidP="00F6477B">
            <w:pPr>
              <w:pStyle w:val="BodyTextIndent3"/>
              <w:spacing w:before="120" w:after="0" w:line="360" w:lineRule="auto"/>
              <w:ind w:left="0"/>
              <w:jc w:val="center"/>
              <w:rPr>
                <w:rFonts w:cs="Arial"/>
                <w:sz w:val="24"/>
                <w:szCs w:val="24"/>
              </w:rPr>
            </w:pPr>
            <w:r>
              <w:rPr>
                <w:rFonts w:cs="Arial"/>
                <w:sz w:val="24"/>
                <w:szCs w:val="24"/>
              </w:rPr>
              <w:t>m</w:t>
            </w:r>
          </w:p>
        </w:tc>
        <w:tc>
          <w:tcPr>
            <w:tcW w:w="1701" w:type="dxa"/>
          </w:tcPr>
          <w:p w14:paraId="3CE1F664" w14:textId="77777777" w:rsidR="002700B9" w:rsidRDefault="002700B9" w:rsidP="00F6477B">
            <w:pPr>
              <w:pStyle w:val="BodyTextIndent3"/>
              <w:spacing w:before="120" w:after="0" w:line="360" w:lineRule="auto"/>
              <w:ind w:left="0"/>
              <w:jc w:val="center"/>
              <w:rPr>
                <w:rFonts w:cs="Arial"/>
                <w:sz w:val="24"/>
                <w:szCs w:val="24"/>
              </w:rPr>
            </w:pPr>
            <w:r>
              <w:rPr>
                <w:rFonts w:cs="Arial"/>
                <w:sz w:val="24"/>
                <w:szCs w:val="24"/>
              </w:rPr>
              <w:t>10</w:t>
            </w:r>
            <w:r>
              <w:rPr>
                <w:rStyle w:val="FootnoteReference"/>
                <w:rFonts w:cs="Arial"/>
                <w:sz w:val="24"/>
                <w:szCs w:val="24"/>
              </w:rPr>
              <w:footnoteReference w:id="3"/>
            </w:r>
          </w:p>
        </w:tc>
        <w:tc>
          <w:tcPr>
            <w:tcW w:w="1612" w:type="dxa"/>
          </w:tcPr>
          <w:p w14:paraId="43B62136" w14:textId="77777777" w:rsidR="002700B9" w:rsidRDefault="002700B9" w:rsidP="00F6477B">
            <w:pPr>
              <w:pStyle w:val="BodyTextIndent3"/>
              <w:spacing w:before="120" w:after="0" w:line="360" w:lineRule="auto"/>
              <w:ind w:left="0"/>
              <w:jc w:val="center"/>
              <w:rPr>
                <w:rFonts w:cs="Arial"/>
                <w:sz w:val="24"/>
                <w:szCs w:val="24"/>
              </w:rPr>
            </w:pPr>
            <w:r>
              <w:rPr>
                <w:rFonts w:cs="Arial"/>
                <w:sz w:val="24"/>
                <w:szCs w:val="24"/>
              </w:rPr>
              <w:t>4/3</w:t>
            </w:r>
            <w:r>
              <w:rPr>
                <w:rStyle w:val="FootnoteReference"/>
                <w:rFonts w:cs="Arial"/>
                <w:sz w:val="24"/>
                <w:szCs w:val="24"/>
              </w:rPr>
              <w:footnoteReference w:id="4"/>
            </w:r>
          </w:p>
        </w:tc>
      </w:tr>
      <w:tr w:rsidR="002700B9" w14:paraId="0DD6295F" w14:textId="77777777" w:rsidTr="00F6477B">
        <w:tc>
          <w:tcPr>
            <w:tcW w:w="4531" w:type="dxa"/>
          </w:tcPr>
          <w:p w14:paraId="4BE59B4C" w14:textId="77777777" w:rsidR="002700B9" w:rsidRDefault="002700B9" w:rsidP="00F6477B">
            <w:pPr>
              <w:pStyle w:val="BodyTextIndent3"/>
              <w:spacing w:before="120" w:after="0" w:line="360" w:lineRule="auto"/>
              <w:ind w:left="0"/>
              <w:jc w:val="left"/>
              <w:rPr>
                <w:rFonts w:cs="Arial"/>
                <w:sz w:val="24"/>
                <w:szCs w:val="24"/>
              </w:rPr>
            </w:pPr>
            <w:r>
              <w:rPr>
                <w:rFonts w:cs="Arial"/>
                <w:sz w:val="24"/>
                <w:szCs w:val="24"/>
              </w:rPr>
              <w:t>Rööbastee plaaniraadius platvormi kohal</w:t>
            </w:r>
          </w:p>
        </w:tc>
        <w:tc>
          <w:tcPr>
            <w:tcW w:w="1134" w:type="dxa"/>
          </w:tcPr>
          <w:p w14:paraId="42839524" w14:textId="77777777" w:rsidR="002700B9" w:rsidRDefault="002700B9" w:rsidP="00F6477B">
            <w:pPr>
              <w:pStyle w:val="BodyTextIndent3"/>
              <w:spacing w:before="120" w:after="0" w:line="360" w:lineRule="auto"/>
              <w:ind w:left="0"/>
              <w:jc w:val="center"/>
              <w:rPr>
                <w:rFonts w:cs="Arial"/>
                <w:sz w:val="24"/>
                <w:szCs w:val="24"/>
              </w:rPr>
            </w:pPr>
            <w:r>
              <w:rPr>
                <w:rFonts w:cs="Arial"/>
                <w:sz w:val="24"/>
                <w:szCs w:val="24"/>
              </w:rPr>
              <w:t>m</w:t>
            </w:r>
          </w:p>
        </w:tc>
        <w:tc>
          <w:tcPr>
            <w:tcW w:w="1701" w:type="dxa"/>
          </w:tcPr>
          <w:p w14:paraId="4CFD5A72" w14:textId="77777777" w:rsidR="002700B9" w:rsidRDefault="002700B9" w:rsidP="00F6477B">
            <w:pPr>
              <w:pStyle w:val="BodyTextIndent3"/>
              <w:spacing w:before="120" w:after="0" w:line="360" w:lineRule="auto"/>
              <w:ind w:left="0"/>
              <w:jc w:val="center"/>
              <w:rPr>
                <w:rFonts w:cs="Arial"/>
                <w:sz w:val="24"/>
                <w:szCs w:val="24"/>
              </w:rPr>
            </w:pPr>
            <w:r>
              <w:rPr>
                <w:rFonts w:cs="Arial"/>
                <w:sz w:val="24"/>
                <w:szCs w:val="24"/>
              </w:rPr>
              <w:t>-</w:t>
            </w:r>
          </w:p>
        </w:tc>
        <w:tc>
          <w:tcPr>
            <w:tcW w:w="1612" w:type="dxa"/>
          </w:tcPr>
          <w:p w14:paraId="2E83B57C" w14:textId="77777777" w:rsidR="002700B9" w:rsidRDefault="002700B9" w:rsidP="00F6477B">
            <w:pPr>
              <w:pStyle w:val="BodyTextIndent3"/>
              <w:spacing w:before="120" w:after="0" w:line="360" w:lineRule="auto"/>
              <w:ind w:left="0"/>
              <w:jc w:val="center"/>
              <w:rPr>
                <w:rFonts w:cs="Arial"/>
                <w:sz w:val="24"/>
                <w:szCs w:val="24"/>
              </w:rPr>
            </w:pPr>
            <w:r>
              <w:rPr>
                <w:rFonts w:cs="Arial"/>
                <w:sz w:val="24"/>
                <w:szCs w:val="24"/>
              </w:rPr>
              <w:t>1200</w:t>
            </w:r>
          </w:p>
        </w:tc>
      </w:tr>
    </w:tbl>
    <w:p w14:paraId="6BFDD463" w14:textId="77777777" w:rsidR="00427F37" w:rsidRPr="00427F37" w:rsidRDefault="00427F37" w:rsidP="00427F37">
      <w:pPr>
        <w:pStyle w:val="BodyTextIndent3"/>
        <w:spacing w:line="360" w:lineRule="auto"/>
        <w:ind w:left="0"/>
        <w:rPr>
          <w:sz w:val="24"/>
          <w:szCs w:val="24"/>
        </w:rPr>
      </w:pPr>
      <w:r w:rsidRPr="00427F37">
        <w:rPr>
          <w:sz w:val="24"/>
          <w:szCs w:val="24"/>
        </w:rPr>
        <w:t>Tabel 1. RATO 2 kohased põhilised raudtee geomeetria projekteerimisparameetrid</w:t>
      </w:r>
    </w:p>
    <w:p w14:paraId="03C9C09F" w14:textId="77777777" w:rsidR="00427F37" w:rsidRDefault="00427F37" w:rsidP="00427F37">
      <w:pPr>
        <w:pStyle w:val="BodyTextIndent3"/>
        <w:spacing w:before="120" w:line="360" w:lineRule="auto"/>
        <w:ind w:left="0"/>
        <w:rPr>
          <w:rFonts w:cs="Arial"/>
        </w:rPr>
      </w:pPr>
    </w:p>
    <w:p w14:paraId="6DEF418A" w14:textId="77777777" w:rsidR="00427F37" w:rsidRPr="00427F37" w:rsidRDefault="00427F37" w:rsidP="00427F37">
      <w:pPr>
        <w:pStyle w:val="BodyTextIndent3"/>
        <w:spacing w:before="120" w:line="360" w:lineRule="auto"/>
        <w:ind w:left="0"/>
        <w:rPr>
          <w:sz w:val="24"/>
          <w:szCs w:val="24"/>
        </w:rPr>
      </w:pPr>
      <w:r>
        <w:rPr>
          <w:sz w:val="24"/>
          <w:szCs w:val="24"/>
        </w:rPr>
        <w:t>RATO normdokumentide kohased</w:t>
      </w:r>
      <w:r w:rsidRPr="00427F37">
        <w:rPr>
          <w:sz w:val="24"/>
          <w:szCs w:val="24"/>
        </w:rPr>
        <w:t xml:space="preserve"> definitsioonid on järgnevad:</w:t>
      </w:r>
    </w:p>
    <w:p w14:paraId="0EB24AAA" w14:textId="77777777" w:rsidR="00427F37" w:rsidRPr="00427F37" w:rsidRDefault="00427F37" w:rsidP="00427F37">
      <w:pPr>
        <w:pStyle w:val="BodyTextIndent3"/>
        <w:spacing w:before="120" w:line="360" w:lineRule="auto"/>
        <w:ind w:left="0"/>
        <w:rPr>
          <w:sz w:val="24"/>
          <w:szCs w:val="24"/>
        </w:rPr>
      </w:pPr>
      <w:r w:rsidRPr="00427F37">
        <w:rPr>
          <w:b/>
          <w:sz w:val="24"/>
          <w:szCs w:val="24"/>
        </w:rPr>
        <w:t>Soovituslikud väärtused</w:t>
      </w:r>
      <w:r w:rsidRPr="00427F37">
        <w:rPr>
          <w:sz w:val="24"/>
          <w:szCs w:val="24"/>
        </w:rPr>
        <w:t xml:space="preserve"> – projekteerimisparameetrid, mis on eelistatud reisijate mugavuse, raudtee hoolduse ning taristu tulevikukindluse seisukohast. Soovituslikke väärtusi tuleb käsitleda lähtetasemena uusehitiste projekteerimisel.</w:t>
      </w:r>
    </w:p>
    <w:p w14:paraId="68E7153A" w14:textId="77777777" w:rsidR="00427F37" w:rsidRPr="00427F37" w:rsidRDefault="00427F37" w:rsidP="00427F37">
      <w:pPr>
        <w:pStyle w:val="BodyTextIndent3"/>
        <w:spacing w:before="120" w:line="360" w:lineRule="auto"/>
        <w:ind w:left="0"/>
        <w:rPr>
          <w:sz w:val="24"/>
          <w:szCs w:val="24"/>
        </w:rPr>
      </w:pPr>
      <w:r w:rsidRPr="00427F37">
        <w:rPr>
          <w:b/>
          <w:sz w:val="24"/>
          <w:szCs w:val="24"/>
        </w:rPr>
        <w:lastRenderedPageBreak/>
        <w:t>Piirväärtused</w:t>
      </w:r>
      <w:r w:rsidRPr="00427F37">
        <w:rPr>
          <w:sz w:val="24"/>
          <w:szCs w:val="24"/>
        </w:rPr>
        <w:t xml:space="preserve"> – äärmuslikud, kuid lubatavad projekteerimisparameetrid, mida tuleb kasutada võimalikult vähe ning mis ei ole mõeldud kasutamisena projekteerimisel lähtetasemena.</w:t>
      </w:r>
    </w:p>
    <w:p w14:paraId="04263820" w14:textId="77777777" w:rsidR="00427F37" w:rsidRPr="00427F37" w:rsidRDefault="00427F37" w:rsidP="00427F37">
      <w:pPr>
        <w:pStyle w:val="BodyTextIndent3"/>
        <w:spacing w:before="120" w:line="360" w:lineRule="auto"/>
        <w:ind w:left="0"/>
        <w:rPr>
          <w:sz w:val="24"/>
          <w:szCs w:val="24"/>
        </w:rPr>
      </w:pPr>
    </w:p>
    <w:p w14:paraId="4943E63C" w14:textId="77777777" w:rsidR="00427F37" w:rsidRPr="00427F37" w:rsidRDefault="00427F37" w:rsidP="00427F37">
      <w:pPr>
        <w:pStyle w:val="BodyTextIndent3"/>
        <w:spacing w:before="120" w:line="360" w:lineRule="auto"/>
        <w:ind w:left="0"/>
        <w:rPr>
          <w:sz w:val="24"/>
          <w:szCs w:val="24"/>
        </w:rPr>
      </w:pPr>
      <w:r w:rsidRPr="00427F37">
        <w:rPr>
          <w:sz w:val="24"/>
          <w:szCs w:val="24"/>
        </w:rPr>
        <w:t>Tulenevalt RATO 2 juhistest on käesolevas töös lähtutud järgnevatest põhimõtetest:</w:t>
      </w:r>
    </w:p>
    <w:p w14:paraId="4CE477FE" w14:textId="77777777" w:rsidR="00427F37" w:rsidRPr="00427F37" w:rsidRDefault="00427F37" w:rsidP="00024B95">
      <w:pPr>
        <w:pStyle w:val="BodyTextIndent3"/>
        <w:numPr>
          <w:ilvl w:val="0"/>
          <w:numId w:val="17"/>
        </w:numPr>
        <w:spacing w:before="120" w:line="360" w:lineRule="auto"/>
        <w:rPr>
          <w:sz w:val="24"/>
          <w:szCs w:val="24"/>
        </w:rPr>
      </w:pPr>
      <w:r w:rsidRPr="00427F37">
        <w:rPr>
          <w:b/>
          <w:sz w:val="24"/>
          <w:szCs w:val="24"/>
        </w:rPr>
        <w:t xml:space="preserve">Soovituslikke </w:t>
      </w:r>
      <w:r w:rsidRPr="00427F37">
        <w:rPr>
          <w:sz w:val="24"/>
          <w:szCs w:val="24"/>
        </w:rPr>
        <w:t>väärtusi kasutatakse lähtetasemena</w:t>
      </w:r>
      <w:r>
        <w:rPr>
          <w:sz w:val="24"/>
          <w:szCs w:val="24"/>
        </w:rPr>
        <w:t xml:space="preserve"> rööbasteede</w:t>
      </w:r>
      <w:r w:rsidRPr="00427F37">
        <w:rPr>
          <w:sz w:val="24"/>
          <w:szCs w:val="24"/>
        </w:rPr>
        <w:t xml:space="preserve"> projekteerimisel</w:t>
      </w:r>
    </w:p>
    <w:p w14:paraId="73DC3033" w14:textId="77777777" w:rsidR="00427F37" w:rsidRDefault="00427F37" w:rsidP="00024B95">
      <w:pPr>
        <w:pStyle w:val="BodyTextIndent3"/>
        <w:numPr>
          <w:ilvl w:val="0"/>
          <w:numId w:val="17"/>
        </w:numPr>
        <w:spacing w:before="120" w:line="360" w:lineRule="auto"/>
        <w:rPr>
          <w:sz w:val="24"/>
          <w:szCs w:val="24"/>
        </w:rPr>
      </w:pPr>
      <w:r w:rsidRPr="00427F37">
        <w:rPr>
          <w:b/>
          <w:sz w:val="24"/>
          <w:szCs w:val="24"/>
        </w:rPr>
        <w:t>Piirväärtusi</w:t>
      </w:r>
      <w:r w:rsidRPr="00427F37">
        <w:rPr>
          <w:sz w:val="24"/>
          <w:szCs w:val="24"/>
        </w:rPr>
        <w:t xml:space="preserve"> kasutatakse juhul, kui soovituslike väärtuste kasutamine tooks võrreldes piirväärtustega kaasa märkimisväärset ehitusmaksumuse suurenemist, ehituskestuse pikenemist või keskkonnamõjusid. Juhul, kui soovituslikke väärtusi pole nimetatud põhjustel võimalik järgida, kasutatakse antud olukorras võimalikult häid projekteerimisparameetreid.</w:t>
      </w:r>
    </w:p>
    <w:p w14:paraId="61320811" w14:textId="77777777" w:rsidR="006A27E8" w:rsidRDefault="006A27E8" w:rsidP="00427F37">
      <w:pPr>
        <w:pStyle w:val="BodyTextIndent3"/>
        <w:spacing w:before="120" w:line="360" w:lineRule="auto"/>
        <w:ind w:left="0"/>
        <w:rPr>
          <w:sz w:val="24"/>
          <w:szCs w:val="24"/>
        </w:rPr>
      </w:pPr>
    </w:p>
    <w:p w14:paraId="576C519C" w14:textId="77777777" w:rsidR="00427F37" w:rsidRDefault="00427F37" w:rsidP="00427F37">
      <w:pPr>
        <w:pStyle w:val="BodyTextIndent3"/>
        <w:spacing w:before="120" w:line="360" w:lineRule="auto"/>
        <w:ind w:left="0"/>
        <w:rPr>
          <w:sz w:val="24"/>
          <w:szCs w:val="24"/>
        </w:rPr>
      </w:pPr>
      <w:r>
        <w:rPr>
          <w:sz w:val="24"/>
          <w:szCs w:val="24"/>
        </w:rPr>
        <w:t>Kõik ristumised jalgteedega, kergliiklusteedega ning autoteedega tuleb lahendada eritasandilisena tulenevalt Raudtee tehnokasutuseeskirja nõuetest.</w:t>
      </w:r>
    </w:p>
    <w:p w14:paraId="7183BAEA" w14:textId="77777777" w:rsidR="002700B9" w:rsidRDefault="002700B9" w:rsidP="00427F37">
      <w:pPr>
        <w:pStyle w:val="BodyTextIndent3"/>
        <w:spacing w:before="120" w:line="360" w:lineRule="auto"/>
        <w:ind w:left="0"/>
        <w:rPr>
          <w:sz w:val="24"/>
          <w:szCs w:val="24"/>
        </w:rPr>
      </w:pPr>
    </w:p>
    <w:p w14:paraId="65A69CC4" w14:textId="77777777" w:rsidR="002700B9" w:rsidRPr="002700B9" w:rsidRDefault="002700B9" w:rsidP="002700B9">
      <w:pPr>
        <w:pStyle w:val="Heading2"/>
      </w:pPr>
      <w:bookmarkStart w:id="22" w:name="_Toc59509987"/>
      <w:r w:rsidRPr="002700B9">
        <w:t>Projektlahendus ja alternatiivid</w:t>
      </w:r>
      <w:bookmarkEnd w:id="22"/>
    </w:p>
    <w:p w14:paraId="43D8EB7C" w14:textId="77777777" w:rsidR="004C74FE" w:rsidRDefault="004C74FE" w:rsidP="00427F37">
      <w:pPr>
        <w:pStyle w:val="BodyTextIndent3"/>
        <w:spacing w:before="120" w:line="360" w:lineRule="auto"/>
        <w:ind w:left="0"/>
        <w:rPr>
          <w:sz w:val="24"/>
          <w:szCs w:val="24"/>
        </w:rPr>
      </w:pPr>
    </w:p>
    <w:p w14:paraId="73CEDD8B" w14:textId="77777777" w:rsidR="002700B9" w:rsidRDefault="002700B9" w:rsidP="00427F37">
      <w:pPr>
        <w:pStyle w:val="BodyTextIndent3"/>
        <w:spacing w:before="120" w:line="360" w:lineRule="auto"/>
        <w:ind w:left="0"/>
        <w:rPr>
          <w:sz w:val="24"/>
          <w:szCs w:val="24"/>
        </w:rPr>
      </w:pPr>
      <w:r>
        <w:rPr>
          <w:sz w:val="24"/>
          <w:szCs w:val="24"/>
        </w:rPr>
        <w:t xml:space="preserve">Käesolevas töös on projekteeritud </w:t>
      </w:r>
      <w:r w:rsidR="00AD0841">
        <w:rPr>
          <w:sz w:val="24"/>
          <w:szCs w:val="24"/>
        </w:rPr>
        <w:t>Kristiine jaam</w:t>
      </w:r>
      <w:r>
        <w:rPr>
          <w:sz w:val="24"/>
          <w:szCs w:val="24"/>
        </w:rPr>
        <w:t xml:space="preserve"> 2-s alternatiivses projektlahenduses:</w:t>
      </w:r>
    </w:p>
    <w:p w14:paraId="6216141B" w14:textId="77777777" w:rsidR="002700B9" w:rsidRDefault="002700B9" w:rsidP="00024B95">
      <w:pPr>
        <w:pStyle w:val="BodyTextIndent3"/>
        <w:numPr>
          <w:ilvl w:val="0"/>
          <w:numId w:val="17"/>
        </w:numPr>
        <w:spacing w:before="120" w:line="360" w:lineRule="auto"/>
        <w:rPr>
          <w:sz w:val="24"/>
          <w:szCs w:val="24"/>
        </w:rPr>
      </w:pPr>
      <w:r>
        <w:rPr>
          <w:sz w:val="24"/>
          <w:szCs w:val="24"/>
        </w:rPr>
        <w:t>Alternatiiv 1 –</w:t>
      </w:r>
      <w:r w:rsidR="00AD0841">
        <w:rPr>
          <w:sz w:val="24"/>
          <w:szCs w:val="24"/>
        </w:rPr>
        <w:t xml:space="preserve"> reisirongide vastuvõtu-ärasaateteede arv on 4, võimaldades hilisemas etapis laiendust 6 rööbasteeni</w:t>
      </w:r>
      <w:r>
        <w:rPr>
          <w:sz w:val="24"/>
          <w:szCs w:val="24"/>
        </w:rPr>
        <w:t>;</w:t>
      </w:r>
    </w:p>
    <w:p w14:paraId="040E3E55" w14:textId="77777777" w:rsidR="002700B9" w:rsidRDefault="002700B9" w:rsidP="00024B95">
      <w:pPr>
        <w:pStyle w:val="BodyTextIndent3"/>
        <w:numPr>
          <w:ilvl w:val="0"/>
          <w:numId w:val="17"/>
        </w:numPr>
        <w:spacing w:before="120" w:line="360" w:lineRule="auto"/>
        <w:rPr>
          <w:sz w:val="24"/>
          <w:szCs w:val="24"/>
        </w:rPr>
      </w:pPr>
      <w:r>
        <w:rPr>
          <w:sz w:val="24"/>
          <w:szCs w:val="24"/>
        </w:rPr>
        <w:t>Alternatiiv 2 –</w:t>
      </w:r>
      <w:r w:rsidR="00AD0841">
        <w:rPr>
          <w:sz w:val="24"/>
          <w:szCs w:val="24"/>
        </w:rPr>
        <w:t xml:space="preserve"> reisirongide vastuvõtu-ärasaateteede arv on 6</w:t>
      </w:r>
      <w:r>
        <w:rPr>
          <w:sz w:val="24"/>
          <w:szCs w:val="24"/>
        </w:rPr>
        <w:t>.</w:t>
      </w:r>
    </w:p>
    <w:p w14:paraId="3179F349" w14:textId="77777777" w:rsidR="00041B22" w:rsidRDefault="00041B22" w:rsidP="004967B6">
      <w:pPr>
        <w:pStyle w:val="BodyTextIndent3"/>
        <w:spacing w:before="120" w:line="360" w:lineRule="auto"/>
        <w:ind w:left="0"/>
        <w:rPr>
          <w:sz w:val="24"/>
          <w:szCs w:val="24"/>
        </w:rPr>
      </w:pPr>
      <w:r>
        <w:rPr>
          <w:sz w:val="24"/>
          <w:szCs w:val="24"/>
        </w:rPr>
        <w:t>Projekteerija soovitus on valida Alternatiiv 2 järgnevatel põhjustel:</w:t>
      </w:r>
    </w:p>
    <w:p w14:paraId="2E76F809" w14:textId="77777777" w:rsidR="00041B22" w:rsidRDefault="00935279" w:rsidP="00024B95">
      <w:pPr>
        <w:pStyle w:val="BodyTextIndent3"/>
        <w:numPr>
          <w:ilvl w:val="0"/>
          <w:numId w:val="17"/>
        </w:numPr>
        <w:spacing w:before="120" w:line="360" w:lineRule="auto"/>
        <w:rPr>
          <w:sz w:val="24"/>
          <w:szCs w:val="24"/>
        </w:rPr>
      </w:pPr>
      <w:r>
        <w:rPr>
          <w:sz w:val="24"/>
          <w:szCs w:val="24"/>
        </w:rPr>
        <w:t>Alternatiiv 2 võimaldab liiklussagedust 10min kõigil suundadel (Kristiine-Kopli/Kristiine-Pääsküla/Kristiine-Ülemiste), mis on vajalik konkurentsivõimeliste ühendusaegade tagamiseks Tallinnas.</w:t>
      </w:r>
    </w:p>
    <w:p w14:paraId="251633CF" w14:textId="77777777" w:rsidR="00041B22" w:rsidRDefault="00935279" w:rsidP="00024B95">
      <w:pPr>
        <w:pStyle w:val="BodyTextIndent3"/>
        <w:numPr>
          <w:ilvl w:val="0"/>
          <w:numId w:val="17"/>
        </w:numPr>
        <w:spacing w:before="120" w:line="360" w:lineRule="auto"/>
        <w:rPr>
          <w:sz w:val="24"/>
          <w:szCs w:val="24"/>
        </w:rPr>
      </w:pPr>
      <w:r>
        <w:rPr>
          <w:sz w:val="24"/>
          <w:szCs w:val="24"/>
        </w:rPr>
        <w:t>Ehitada välja koheselt 6 rööbasteega jaam, on oluliselt odavam, võrreldes etapiviisilise arendusega 4+2 rööbasteed;</w:t>
      </w:r>
    </w:p>
    <w:p w14:paraId="5FCE4B10" w14:textId="77777777" w:rsidR="00935279" w:rsidRDefault="00935279" w:rsidP="00024B95">
      <w:pPr>
        <w:pStyle w:val="BodyTextIndent3"/>
        <w:numPr>
          <w:ilvl w:val="0"/>
          <w:numId w:val="17"/>
        </w:numPr>
        <w:spacing w:before="120" w:line="360" w:lineRule="auto"/>
        <w:rPr>
          <w:sz w:val="24"/>
          <w:szCs w:val="24"/>
        </w:rPr>
      </w:pPr>
      <w:r>
        <w:rPr>
          <w:sz w:val="24"/>
          <w:szCs w:val="24"/>
        </w:rPr>
        <w:t>6 rööbasteega jaam võimaldab paindlikumalt korraldada rongiliiklust ning kombineerida paremini rongiliine. 4 rööbasteega jaam piirab eri rongiliinide sagedust ja kombineerimisvõimalusi.</w:t>
      </w:r>
    </w:p>
    <w:p w14:paraId="08228DDE" w14:textId="77777777" w:rsidR="00F663C0" w:rsidRDefault="00F663C0" w:rsidP="00F663C0">
      <w:pPr>
        <w:pStyle w:val="BodyTextIndent3"/>
        <w:spacing w:before="120" w:line="360" w:lineRule="auto"/>
        <w:ind w:left="0"/>
        <w:rPr>
          <w:sz w:val="24"/>
          <w:szCs w:val="24"/>
        </w:rPr>
      </w:pPr>
      <w:r>
        <w:rPr>
          <w:sz w:val="24"/>
          <w:szCs w:val="24"/>
        </w:rPr>
        <w:lastRenderedPageBreak/>
        <w:t>Alternatiiv 1 valimine Kristiine jaamas võib tuua kaasa probleeme raudtee läbilaskvusega, mis nõuab täiendavat analüüsi.</w:t>
      </w:r>
    </w:p>
    <w:p w14:paraId="30A92417" w14:textId="77777777" w:rsidR="00F663C0" w:rsidRDefault="00F663C0" w:rsidP="00F663C0">
      <w:pPr>
        <w:pStyle w:val="BodyTextIndent3"/>
        <w:spacing w:before="120" w:line="360" w:lineRule="auto"/>
        <w:ind w:left="0"/>
        <w:rPr>
          <w:sz w:val="24"/>
          <w:szCs w:val="24"/>
        </w:rPr>
      </w:pPr>
    </w:p>
    <w:p w14:paraId="63DA40CC" w14:textId="77777777" w:rsidR="00935279" w:rsidRDefault="00935279" w:rsidP="00F6477B">
      <w:pPr>
        <w:pStyle w:val="BodyTextIndent3"/>
        <w:spacing w:before="120" w:line="360" w:lineRule="auto"/>
        <w:ind w:left="0"/>
        <w:rPr>
          <w:sz w:val="24"/>
          <w:szCs w:val="24"/>
        </w:rPr>
      </w:pPr>
      <w:r>
        <w:rPr>
          <w:sz w:val="24"/>
          <w:szCs w:val="24"/>
        </w:rPr>
        <w:t>Käesolevas töös on projekteeritud reisirongide peatuskoht Zelluloosi. Projekteerija soovitab täiendavalt analüüsida uue peatuskoha rajamise otstarbekust järgnevatel põhjustel:</w:t>
      </w:r>
    </w:p>
    <w:p w14:paraId="46F4C606" w14:textId="77777777" w:rsidR="00935279" w:rsidRDefault="00935279" w:rsidP="00024B95">
      <w:pPr>
        <w:pStyle w:val="BodyTextIndent3"/>
        <w:numPr>
          <w:ilvl w:val="0"/>
          <w:numId w:val="17"/>
        </w:numPr>
        <w:spacing w:before="120" w:line="360" w:lineRule="auto"/>
        <w:rPr>
          <w:sz w:val="24"/>
          <w:szCs w:val="24"/>
        </w:rPr>
      </w:pPr>
      <w:r>
        <w:rPr>
          <w:sz w:val="24"/>
          <w:szCs w:val="24"/>
        </w:rPr>
        <w:t>Täiendav peatuskoht tähendab reisirongide sõiduaja pikenemist ca 1,5 minuti võrra, mis vähendab kokkuvõttes rongiliikluse konkurentsivõimet. Sellest tulenevalt peaksid peatuskohad asuma ühistarnspordikeskustes ning nende paiknemist tuleb täiendavalt analüüsida;</w:t>
      </w:r>
    </w:p>
    <w:p w14:paraId="375DADF2" w14:textId="0C11836F" w:rsidR="00935279" w:rsidRDefault="00935279" w:rsidP="00024B95">
      <w:pPr>
        <w:pStyle w:val="BodyTextIndent3"/>
        <w:numPr>
          <w:ilvl w:val="0"/>
          <w:numId w:val="17"/>
        </w:numPr>
        <w:spacing w:before="120" w:line="360" w:lineRule="auto"/>
        <w:rPr>
          <w:sz w:val="24"/>
          <w:szCs w:val="24"/>
        </w:rPr>
      </w:pPr>
      <w:r>
        <w:rPr>
          <w:sz w:val="24"/>
          <w:szCs w:val="24"/>
        </w:rPr>
        <w:t>Arvestades sellega, et enamik Tallinn-Ülemiste liinil sõitvaid ronge on kaugrongid, mis ei peatuks Zelluloosis, võib kujuneda seal peatuvate rongide intervall liiga pikaks</w:t>
      </w:r>
      <w:r w:rsidR="00F663C0">
        <w:rPr>
          <w:sz w:val="24"/>
          <w:szCs w:val="24"/>
        </w:rPr>
        <w:t xml:space="preserve"> ning ebakorrapäraseks</w:t>
      </w:r>
      <w:r>
        <w:rPr>
          <w:sz w:val="24"/>
          <w:szCs w:val="24"/>
        </w:rPr>
        <w:t>.</w:t>
      </w:r>
    </w:p>
    <w:p w14:paraId="16EBEBC1" w14:textId="5E673350" w:rsidR="00CE271B" w:rsidRDefault="00CE271B" w:rsidP="00CE271B">
      <w:pPr>
        <w:pStyle w:val="BodyTextIndent3"/>
        <w:spacing w:before="120" w:line="360" w:lineRule="auto"/>
        <w:ind w:left="0"/>
        <w:rPr>
          <w:sz w:val="24"/>
          <w:szCs w:val="24"/>
        </w:rPr>
      </w:pPr>
      <w:r>
        <w:rPr>
          <w:sz w:val="24"/>
          <w:szCs w:val="24"/>
        </w:rPr>
        <w:t xml:space="preserve">Vesse-Lasnamäe lõigus on planeeritud kaks erinevat alternatiivi. Alternatiivide peamine erinevus on suhestumine J.Smuuli tee – Punase tn ristmikul asuva detailplaneeringuga. </w:t>
      </w:r>
    </w:p>
    <w:tbl>
      <w:tblPr>
        <w:tblStyle w:val="TableGrid"/>
        <w:tblW w:w="0" w:type="auto"/>
        <w:tblLook w:val="04A0" w:firstRow="1" w:lastRow="0" w:firstColumn="1" w:lastColumn="0" w:noHBand="0" w:noVBand="1"/>
      </w:tblPr>
      <w:tblGrid>
        <w:gridCol w:w="3209"/>
        <w:gridCol w:w="3209"/>
        <w:gridCol w:w="3209"/>
      </w:tblGrid>
      <w:tr w:rsidR="00A01C58" w14:paraId="39528C7D" w14:textId="77777777" w:rsidTr="008E1989">
        <w:tc>
          <w:tcPr>
            <w:tcW w:w="3209" w:type="dxa"/>
          </w:tcPr>
          <w:p w14:paraId="1FE6E79F" w14:textId="77777777" w:rsidR="00A01C58" w:rsidRPr="008A48AC" w:rsidRDefault="00A01C58" w:rsidP="008E1989">
            <w:pPr>
              <w:pStyle w:val="BodyTextIndent3"/>
              <w:spacing w:before="120" w:line="360" w:lineRule="auto"/>
              <w:ind w:left="0"/>
              <w:rPr>
                <w:sz w:val="20"/>
                <w:szCs w:val="20"/>
              </w:rPr>
            </w:pPr>
          </w:p>
        </w:tc>
        <w:tc>
          <w:tcPr>
            <w:tcW w:w="3209" w:type="dxa"/>
          </w:tcPr>
          <w:p w14:paraId="785075E8" w14:textId="77777777" w:rsidR="00A01C58" w:rsidRPr="008A48AC" w:rsidRDefault="00A01C58" w:rsidP="008E1989">
            <w:pPr>
              <w:pStyle w:val="BodyTextIndent3"/>
              <w:spacing w:before="120" w:line="360" w:lineRule="auto"/>
              <w:ind w:left="0"/>
              <w:jc w:val="center"/>
              <w:rPr>
                <w:b/>
                <w:sz w:val="24"/>
                <w:szCs w:val="24"/>
              </w:rPr>
            </w:pPr>
            <w:r w:rsidRPr="008A48AC">
              <w:rPr>
                <w:b/>
                <w:sz w:val="24"/>
                <w:szCs w:val="24"/>
              </w:rPr>
              <w:t>Alternatiiv 1</w:t>
            </w:r>
          </w:p>
        </w:tc>
        <w:tc>
          <w:tcPr>
            <w:tcW w:w="3209" w:type="dxa"/>
          </w:tcPr>
          <w:p w14:paraId="41C8397F" w14:textId="77777777" w:rsidR="00A01C58" w:rsidRPr="008A48AC" w:rsidRDefault="00A01C58" w:rsidP="008E1989">
            <w:pPr>
              <w:pStyle w:val="BodyTextIndent3"/>
              <w:spacing w:before="120" w:line="360" w:lineRule="auto"/>
              <w:ind w:left="0"/>
              <w:jc w:val="center"/>
              <w:rPr>
                <w:b/>
                <w:sz w:val="24"/>
                <w:szCs w:val="24"/>
              </w:rPr>
            </w:pPr>
            <w:r w:rsidRPr="008A48AC">
              <w:rPr>
                <w:b/>
                <w:sz w:val="24"/>
                <w:szCs w:val="24"/>
              </w:rPr>
              <w:t>Alternatiiv 2</w:t>
            </w:r>
          </w:p>
        </w:tc>
      </w:tr>
      <w:tr w:rsidR="00A01C58" w:rsidRPr="003917DD" w14:paraId="53CA5F24" w14:textId="77777777" w:rsidTr="008E1989">
        <w:tc>
          <w:tcPr>
            <w:tcW w:w="3209" w:type="dxa"/>
          </w:tcPr>
          <w:p w14:paraId="2EE45899" w14:textId="77777777" w:rsidR="00A01C58" w:rsidRPr="003917DD" w:rsidRDefault="00A01C58" w:rsidP="008E1989">
            <w:pPr>
              <w:pStyle w:val="BodyTextIndent3"/>
              <w:spacing w:before="120" w:line="360" w:lineRule="auto"/>
              <w:ind w:left="0"/>
              <w:rPr>
                <w:sz w:val="20"/>
                <w:szCs w:val="20"/>
              </w:rPr>
            </w:pPr>
            <w:r>
              <w:rPr>
                <w:sz w:val="20"/>
                <w:szCs w:val="20"/>
              </w:rPr>
              <w:t>Raudteetrassi pikkus</w:t>
            </w:r>
          </w:p>
        </w:tc>
        <w:tc>
          <w:tcPr>
            <w:tcW w:w="3209" w:type="dxa"/>
          </w:tcPr>
          <w:p w14:paraId="0927C079" w14:textId="77777777" w:rsidR="00A01C58" w:rsidRPr="008A48AC" w:rsidRDefault="00A01C58" w:rsidP="00A01C58">
            <w:pPr>
              <w:pStyle w:val="BodyTextIndent3"/>
              <w:spacing w:before="120" w:line="360" w:lineRule="auto"/>
              <w:ind w:left="0"/>
              <w:jc w:val="center"/>
              <w:rPr>
                <w:sz w:val="20"/>
                <w:szCs w:val="20"/>
              </w:rPr>
            </w:pPr>
            <w:r>
              <w:rPr>
                <w:sz w:val="20"/>
                <w:szCs w:val="20"/>
              </w:rPr>
              <w:t>2,7 km</w:t>
            </w:r>
          </w:p>
        </w:tc>
        <w:tc>
          <w:tcPr>
            <w:tcW w:w="3209" w:type="dxa"/>
          </w:tcPr>
          <w:p w14:paraId="550FA218" w14:textId="77777777" w:rsidR="00A01C58" w:rsidRPr="008A48AC" w:rsidRDefault="00A01C58" w:rsidP="00A01C58">
            <w:pPr>
              <w:pStyle w:val="BodyTextIndent3"/>
              <w:spacing w:before="120" w:line="360" w:lineRule="auto"/>
              <w:ind w:left="0"/>
              <w:jc w:val="center"/>
              <w:rPr>
                <w:sz w:val="20"/>
                <w:szCs w:val="20"/>
              </w:rPr>
            </w:pPr>
            <w:r>
              <w:rPr>
                <w:sz w:val="20"/>
                <w:szCs w:val="20"/>
              </w:rPr>
              <w:t>2,7 km</w:t>
            </w:r>
          </w:p>
        </w:tc>
      </w:tr>
      <w:tr w:rsidR="00A01C58" w:rsidRPr="003917DD" w14:paraId="1A7AFBF5" w14:textId="77777777" w:rsidTr="008E1989">
        <w:tc>
          <w:tcPr>
            <w:tcW w:w="3209" w:type="dxa"/>
          </w:tcPr>
          <w:p w14:paraId="15B0BB8D" w14:textId="77777777" w:rsidR="00A01C58" w:rsidRPr="008A48AC" w:rsidRDefault="00A01C58" w:rsidP="008E1989">
            <w:pPr>
              <w:pStyle w:val="BodyTextIndent3"/>
              <w:spacing w:before="120" w:line="360" w:lineRule="auto"/>
              <w:ind w:left="0"/>
              <w:rPr>
                <w:sz w:val="20"/>
                <w:szCs w:val="20"/>
              </w:rPr>
            </w:pPr>
            <w:r>
              <w:rPr>
                <w:sz w:val="20"/>
                <w:szCs w:val="20"/>
              </w:rPr>
              <w:t>Tunneli pikkus</w:t>
            </w:r>
          </w:p>
        </w:tc>
        <w:tc>
          <w:tcPr>
            <w:tcW w:w="3209" w:type="dxa"/>
          </w:tcPr>
          <w:p w14:paraId="3817D109" w14:textId="77777777" w:rsidR="00A01C58" w:rsidRPr="008A48AC" w:rsidRDefault="00A01C58" w:rsidP="008E1989">
            <w:pPr>
              <w:pStyle w:val="BodyTextIndent3"/>
              <w:spacing w:before="120" w:line="360" w:lineRule="auto"/>
              <w:ind w:left="0"/>
              <w:jc w:val="center"/>
              <w:rPr>
                <w:sz w:val="20"/>
                <w:szCs w:val="20"/>
              </w:rPr>
            </w:pPr>
            <w:r>
              <w:rPr>
                <w:sz w:val="20"/>
                <w:szCs w:val="20"/>
              </w:rPr>
              <w:t>1350m</w:t>
            </w:r>
          </w:p>
        </w:tc>
        <w:tc>
          <w:tcPr>
            <w:tcW w:w="3209" w:type="dxa"/>
          </w:tcPr>
          <w:p w14:paraId="04BB24AF" w14:textId="77777777" w:rsidR="00A01C58" w:rsidRPr="008A48AC" w:rsidRDefault="00A01C58" w:rsidP="008E1989">
            <w:pPr>
              <w:pStyle w:val="BodyTextIndent3"/>
              <w:spacing w:before="120" w:line="360" w:lineRule="auto"/>
              <w:ind w:left="0"/>
              <w:jc w:val="center"/>
              <w:rPr>
                <w:sz w:val="20"/>
                <w:szCs w:val="20"/>
              </w:rPr>
            </w:pPr>
            <w:r>
              <w:rPr>
                <w:sz w:val="20"/>
                <w:szCs w:val="20"/>
              </w:rPr>
              <w:t>950m</w:t>
            </w:r>
          </w:p>
        </w:tc>
      </w:tr>
      <w:tr w:rsidR="00A01C58" w:rsidRPr="003917DD" w14:paraId="59961017" w14:textId="77777777" w:rsidTr="008E1989">
        <w:tc>
          <w:tcPr>
            <w:tcW w:w="3209" w:type="dxa"/>
          </w:tcPr>
          <w:p w14:paraId="7B20AA2F" w14:textId="77777777" w:rsidR="00A01C58" w:rsidRPr="003917DD" w:rsidRDefault="00A01C58" w:rsidP="008E1989">
            <w:pPr>
              <w:pStyle w:val="BodyTextIndent3"/>
              <w:spacing w:before="120" w:line="360" w:lineRule="auto"/>
              <w:ind w:left="0"/>
              <w:rPr>
                <w:sz w:val="20"/>
                <w:szCs w:val="20"/>
              </w:rPr>
            </w:pPr>
            <w:r>
              <w:rPr>
                <w:sz w:val="20"/>
                <w:szCs w:val="20"/>
              </w:rPr>
              <w:t>Peatuste arv</w:t>
            </w:r>
          </w:p>
        </w:tc>
        <w:tc>
          <w:tcPr>
            <w:tcW w:w="3209" w:type="dxa"/>
          </w:tcPr>
          <w:p w14:paraId="2F2DD884" w14:textId="77777777" w:rsidR="00A01C58" w:rsidRPr="008A48AC" w:rsidRDefault="00A01C58" w:rsidP="008E1989">
            <w:pPr>
              <w:pStyle w:val="BodyTextIndent3"/>
              <w:spacing w:before="120" w:line="360" w:lineRule="auto"/>
              <w:ind w:left="0"/>
              <w:jc w:val="center"/>
              <w:rPr>
                <w:sz w:val="20"/>
                <w:szCs w:val="20"/>
              </w:rPr>
            </w:pPr>
            <w:r>
              <w:rPr>
                <w:sz w:val="20"/>
                <w:szCs w:val="20"/>
              </w:rPr>
              <w:t>2</w:t>
            </w:r>
          </w:p>
        </w:tc>
        <w:tc>
          <w:tcPr>
            <w:tcW w:w="3209" w:type="dxa"/>
          </w:tcPr>
          <w:p w14:paraId="0CD81B25" w14:textId="77777777" w:rsidR="00A01C58" w:rsidRPr="008A48AC" w:rsidRDefault="00A01C58" w:rsidP="008E1989">
            <w:pPr>
              <w:pStyle w:val="BodyTextIndent3"/>
              <w:spacing w:before="120" w:line="360" w:lineRule="auto"/>
              <w:ind w:left="0"/>
              <w:jc w:val="center"/>
              <w:rPr>
                <w:sz w:val="20"/>
                <w:szCs w:val="20"/>
              </w:rPr>
            </w:pPr>
            <w:r>
              <w:rPr>
                <w:sz w:val="20"/>
                <w:szCs w:val="20"/>
              </w:rPr>
              <w:t>2</w:t>
            </w:r>
          </w:p>
        </w:tc>
      </w:tr>
      <w:tr w:rsidR="00A01C58" w:rsidRPr="003917DD" w14:paraId="1E8D5E13" w14:textId="77777777" w:rsidTr="008E1989">
        <w:tc>
          <w:tcPr>
            <w:tcW w:w="3209" w:type="dxa"/>
          </w:tcPr>
          <w:p w14:paraId="6CF41E4A" w14:textId="77777777" w:rsidR="00A01C58" w:rsidRPr="003917DD" w:rsidRDefault="00A01C58" w:rsidP="00A01C58">
            <w:pPr>
              <w:pStyle w:val="BodyTextIndent3"/>
              <w:spacing w:before="120" w:line="360" w:lineRule="auto"/>
              <w:ind w:left="0"/>
              <w:rPr>
                <w:sz w:val="20"/>
                <w:szCs w:val="20"/>
              </w:rPr>
            </w:pPr>
            <w:r>
              <w:rPr>
                <w:sz w:val="20"/>
                <w:szCs w:val="20"/>
              </w:rPr>
              <w:t>Ühenduskiirus Kristiine-Lasnamäe</w:t>
            </w:r>
          </w:p>
        </w:tc>
        <w:tc>
          <w:tcPr>
            <w:tcW w:w="3209" w:type="dxa"/>
          </w:tcPr>
          <w:p w14:paraId="6C3AF836" w14:textId="77777777" w:rsidR="00A01C58" w:rsidRPr="008A48AC" w:rsidRDefault="00A01C58" w:rsidP="008E1989">
            <w:pPr>
              <w:pStyle w:val="BodyTextIndent3"/>
              <w:spacing w:before="120" w:line="360" w:lineRule="auto"/>
              <w:ind w:left="0"/>
              <w:jc w:val="center"/>
              <w:rPr>
                <w:sz w:val="20"/>
                <w:szCs w:val="20"/>
              </w:rPr>
            </w:pPr>
            <w:r>
              <w:rPr>
                <w:sz w:val="20"/>
                <w:szCs w:val="20"/>
              </w:rPr>
              <w:t>38 km/h</w:t>
            </w:r>
          </w:p>
        </w:tc>
        <w:tc>
          <w:tcPr>
            <w:tcW w:w="3209" w:type="dxa"/>
          </w:tcPr>
          <w:p w14:paraId="2D512F39" w14:textId="77777777" w:rsidR="00A01C58" w:rsidRPr="008A48AC" w:rsidRDefault="00A01C58" w:rsidP="008E1989">
            <w:pPr>
              <w:pStyle w:val="BodyTextIndent3"/>
              <w:spacing w:before="120" w:line="360" w:lineRule="auto"/>
              <w:ind w:left="0"/>
              <w:jc w:val="center"/>
              <w:rPr>
                <w:sz w:val="20"/>
                <w:szCs w:val="20"/>
              </w:rPr>
            </w:pPr>
            <w:r>
              <w:rPr>
                <w:sz w:val="20"/>
                <w:szCs w:val="20"/>
              </w:rPr>
              <w:t>38 km/h</w:t>
            </w:r>
          </w:p>
        </w:tc>
      </w:tr>
      <w:tr w:rsidR="00A01C58" w:rsidRPr="003917DD" w14:paraId="06CE328A" w14:textId="77777777" w:rsidTr="008E1989">
        <w:tc>
          <w:tcPr>
            <w:tcW w:w="3209" w:type="dxa"/>
          </w:tcPr>
          <w:p w14:paraId="305EB381" w14:textId="77777777" w:rsidR="00A01C58" w:rsidRPr="008A48AC" w:rsidRDefault="00A01C58" w:rsidP="008E1989">
            <w:pPr>
              <w:pStyle w:val="BodyTextIndent3"/>
              <w:spacing w:before="120" w:line="360" w:lineRule="auto"/>
              <w:ind w:left="0"/>
              <w:rPr>
                <w:sz w:val="20"/>
                <w:szCs w:val="20"/>
              </w:rPr>
            </w:pPr>
            <w:r w:rsidRPr="008A48AC">
              <w:rPr>
                <w:sz w:val="20"/>
                <w:szCs w:val="20"/>
              </w:rPr>
              <w:t>Ehitusmaksumus.</w:t>
            </w:r>
          </w:p>
        </w:tc>
        <w:tc>
          <w:tcPr>
            <w:tcW w:w="3209" w:type="dxa"/>
          </w:tcPr>
          <w:p w14:paraId="3C1922F9" w14:textId="1D5D64CA" w:rsidR="00A01C58" w:rsidRPr="008A48AC" w:rsidRDefault="00CE271B" w:rsidP="008E1989">
            <w:pPr>
              <w:pStyle w:val="BodyTextIndent3"/>
              <w:spacing w:before="120" w:line="360" w:lineRule="auto"/>
              <w:ind w:left="0"/>
              <w:jc w:val="center"/>
              <w:rPr>
                <w:sz w:val="20"/>
                <w:szCs w:val="20"/>
              </w:rPr>
            </w:pPr>
            <w:r>
              <w:rPr>
                <w:sz w:val="20"/>
                <w:szCs w:val="20"/>
              </w:rPr>
              <w:t>35</w:t>
            </w:r>
            <w:r w:rsidR="00A01C58">
              <w:rPr>
                <w:sz w:val="20"/>
                <w:szCs w:val="20"/>
              </w:rPr>
              <w:t xml:space="preserve"> MEUR</w:t>
            </w:r>
          </w:p>
        </w:tc>
        <w:tc>
          <w:tcPr>
            <w:tcW w:w="3209" w:type="dxa"/>
          </w:tcPr>
          <w:p w14:paraId="2B5F6C65" w14:textId="0760F988" w:rsidR="00A01C58" w:rsidRPr="008A48AC" w:rsidRDefault="00CE271B" w:rsidP="008E1989">
            <w:pPr>
              <w:pStyle w:val="BodyTextIndent3"/>
              <w:spacing w:before="120" w:line="360" w:lineRule="auto"/>
              <w:ind w:left="0"/>
              <w:jc w:val="center"/>
              <w:rPr>
                <w:sz w:val="20"/>
                <w:szCs w:val="20"/>
              </w:rPr>
            </w:pPr>
            <w:r>
              <w:rPr>
                <w:sz w:val="20"/>
                <w:szCs w:val="20"/>
              </w:rPr>
              <w:t>31</w:t>
            </w:r>
            <w:r w:rsidR="00A01C58">
              <w:rPr>
                <w:sz w:val="20"/>
                <w:szCs w:val="20"/>
              </w:rPr>
              <w:t xml:space="preserve"> MEUR</w:t>
            </w:r>
          </w:p>
        </w:tc>
      </w:tr>
    </w:tbl>
    <w:p w14:paraId="2F75956D" w14:textId="77777777" w:rsidR="00935279" w:rsidRDefault="00935279" w:rsidP="00F6477B">
      <w:pPr>
        <w:pStyle w:val="BodyTextIndent3"/>
        <w:spacing w:before="120" w:line="360" w:lineRule="auto"/>
        <w:ind w:left="0"/>
        <w:rPr>
          <w:sz w:val="24"/>
          <w:szCs w:val="24"/>
        </w:rPr>
      </w:pPr>
    </w:p>
    <w:p w14:paraId="4CF24067" w14:textId="77777777" w:rsidR="00A01C58" w:rsidRDefault="00F6477B" w:rsidP="00F6477B">
      <w:pPr>
        <w:pStyle w:val="BodyTextIndent3"/>
        <w:spacing w:before="120" w:line="360" w:lineRule="auto"/>
        <w:ind w:left="0"/>
        <w:rPr>
          <w:sz w:val="24"/>
          <w:szCs w:val="24"/>
        </w:rPr>
      </w:pPr>
      <w:r>
        <w:rPr>
          <w:sz w:val="24"/>
          <w:szCs w:val="24"/>
        </w:rPr>
        <w:t xml:space="preserve">Käesolevas eskiisis välja pakutud peatuste asukohti ja arvu on võimalik muuta järgnevas projekteerimise etappides. </w:t>
      </w:r>
      <w:r w:rsidR="00770C85">
        <w:rPr>
          <w:sz w:val="24"/>
          <w:szCs w:val="24"/>
        </w:rPr>
        <w:t>Peatused peavad paiknema soovitavalt sirgetel raudteelõikudel, erandjuhul võib ooteplatvormi projekteerida plaanikõverasse, mille raadius on 1200m või pikem, ning välisrööpa kõrgendus on kuni 60mm.</w:t>
      </w:r>
    </w:p>
    <w:p w14:paraId="049D860A" w14:textId="77777777" w:rsidR="008E1989" w:rsidRDefault="008E1989" w:rsidP="00F6477B">
      <w:pPr>
        <w:pStyle w:val="BodyTextIndent3"/>
        <w:spacing w:before="120" w:line="360" w:lineRule="auto"/>
        <w:ind w:left="0"/>
        <w:rPr>
          <w:sz w:val="24"/>
          <w:szCs w:val="24"/>
        </w:rPr>
      </w:pPr>
      <w:r>
        <w:rPr>
          <w:sz w:val="24"/>
          <w:szCs w:val="24"/>
        </w:rPr>
        <w:t xml:space="preserve">Ülemiste-Lasnamäe raudtee </w:t>
      </w:r>
      <w:r w:rsidR="00935DF8">
        <w:rPr>
          <w:sz w:val="24"/>
          <w:szCs w:val="24"/>
        </w:rPr>
        <w:t>on rajatud olemasolevasse linnakeskkonda ning eeldab tööstushoonete lammutamist. Vessele on kavandatud uus ooteplatvorm, mis asetseb olemasoleva Vesse ooteplatvormi läheduses.</w:t>
      </w:r>
    </w:p>
    <w:p w14:paraId="2A2BE036" w14:textId="4EF7C019" w:rsidR="007419FF" w:rsidRPr="00CE271B" w:rsidRDefault="000969BD" w:rsidP="00096985">
      <w:pPr>
        <w:pStyle w:val="BodyTextIndent3"/>
        <w:spacing w:before="120" w:line="360" w:lineRule="auto"/>
        <w:ind w:left="0"/>
        <w:rPr>
          <w:sz w:val="24"/>
          <w:szCs w:val="24"/>
        </w:rPr>
      </w:pPr>
      <w:r w:rsidRPr="00CE271B">
        <w:rPr>
          <w:sz w:val="24"/>
          <w:szCs w:val="24"/>
        </w:rPr>
        <w:lastRenderedPageBreak/>
        <w:t xml:space="preserve">Kuna </w:t>
      </w:r>
      <w:r w:rsidR="00CE271B">
        <w:rPr>
          <w:sz w:val="24"/>
          <w:szCs w:val="24"/>
        </w:rPr>
        <w:t>üldkasutatavatele raudteedele</w:t>
      </w:r>
      <w:r w:rsidRPr="00CE271B">
        <w:rPr>
          <w:sz w:val="24"/>
          <w:szCs w:val="24"/>
        </w:rPr>
        <w:t xml:space="preserve"> kehtivate nõuete kohaselt pole võimalik mahutada raudtee </w:t>
      </w:r>
      <w:r w:rsidR="00CE271B">
        <w:rPr>
          <w:sz w:val="24"/>
          <w:szCs w:val="24"/>
        </w:rPr>
        <w:t xml:space="preserve">selle </w:t>
      </w:r>
      <w:r w:rsidRPr="00CE271B">
        <w:rPr>
          <w:sz w:val="24"/>
          <w:szCs w:val="24"/>
        </w:rPr>
        <w:t xml:space="preserve"> ajaloolisse </w:t>
      </w:r>
      <w:r w:rsidR="00CE271B">
        <w:rPr>
          <w:sz w:val="24"/>
          <w:szCs w:val="24"/>
        </w:rPr>
        <w:t>koridori</w:t>
      </w:r>
      <w:r w:rsidRPr="00CE271B">
        <w:rPr>
          <w:sz w:val="24"/>
          <w:szCs w:val="24"/>
        </w:rPr>
        <w:t xml:space="preserve">, </w:t>
      </w:r>
      <w:r w:rsidR="00CE271B">
        <w:rPr>
          <w:sz w:val="24"/>
          <w:szCs w:val="24"/>
        </w:rPr>
        <w:t>pole</w:t>
      </w:r>
      <w:r w:rsidRPr="00CE271B">
        <w:rPr>
          <w:sz w:val="24"/>
          <w:szCs w:val="24"/>
        </w:rPr>
        <w:t xml:space="preserve"> võimalik taaskasutada ka Peterburi tee olemasolevat raudtee viadukti. Sellest tulenevalt on  </w:t>
      </w:r>
      <w:r w:rsidR="00096985" w:rsidRPr="00CE271B">
        <w:rPr>
          <w:sz w:val="24"/>
          <w:szCs w:val="24"/>
        </w:rPr>
        <w:t xml:space="preserve">J. Smuuli tee piirkonnas kavandatud </w:t>
      </w:r>
      <w:r w:rsidRPr="00CE271B">
        <w:rPr>
          <w:sz w:val="24"/>
          <w:szCs w:val="24"/>
        </w:rPr>
        <w:t xml:space="preserve">raudtee </w:t>
      </w:r>
      <w:r w:rsidR="00096985" w:rsidRPr="00CE271B">
        <w:rPr>
          <w:sz w:val="24"/>
          <w:szCs w:val="24"/>
        </w:rPr>
        <w:t>autotee alla tunnelisse, mis kaevandatakse avatud meetodil. Lasnamäe jaam on kavandatud maa alla ning arvestatud on ümberistumisvõimalusega Laagna tee bussiliinidele.</w:t>
      </w:r>
    </w:p>
    <w:p w14:paraId="70454265" w14:textId="77777777" w:rsidR="00096985" w:rsidRDefault="00096985" w:rsidP="00096985">
      <w:pPr>
        <w:pStyle w:val="BodyTextIndent3"/>
        <w:spacing w:before="120" w:line="360" w:lineRule="auto"/>
        <w:ind w:left="0"/>
        <w:rPr>
          <w:rFonts w:ascii="Times New Roman Bold" w:hAnsi="Times New Roman Bold"/>
          <w:b/>
          <w:bCs/>
          <w:color w:val="0000FF"/>
          <w:sz w:val="26"/>
          <w:szCs w:val="26"/>
          <w:lang w:eastAsia="en-US"/>
        </w:rPr>
      </w:pPr>
    </w:p>
    <w:p w14:paraId="2C11012C" w14:textId="77777777" w:rsidR="004C74FE" w:rsidRPr="004C74FE" w:rsidRDefault="004C74FE" w:rsidP="004C74FE">
      <w:pPr>
        <w:pStyle w:val="Heading2"/>
      </w:pPr>
      <w:bookmarkStart w:id="23" w:name="_Toc59509988"/>
      <w:r w:rsidRPr="004C74FE">
        <w:t>Raudteeliikluse analüüs</w:t>
      </w:r>
      <w:bookmarkEnd w:id="23"/>
    </w:p>
    <w:p w14:paraId="2366BECA" w14:textId="77777777" w:rsidR="004C74FE" w:rsidRDefault="004C74FE" w:rsidP="00427F37">
      <w:pPr>
        <w:pStyle w:val="BodyTextIndent3"/>
        <w:spacing w:before="120" w:line="360" w:lineRule="auto"/>
        <w:ind w:left="0"/>
        <w:rPr>
          <w:sz w:val="24"/>
          <w:szCs w:val="24"/>
        </w:rPr>
      </w:pPr>
    </w:p>
    <w:p w14:paraId="37B22200" w14:textId="77777777" w:rsidR="004C74FE" w:rsidRDefault="004C74FE" w:rsidP="00427F37">
      <w:pPr>
        <w:pStyle w:val="BodyTextIndent3"/>
        <w:spacing w:before="120" w:line="360" w:lineRule="auto"/>
        <w:ind w:left="0"/>
        <w:rPr>
          <w:sz w:val="24"/>
          <w:szCs w:val="24"/>
        </w:rPr>
      </w:pPr>
      <w:r>
        <w:rPr>
          <w:sz w:val="24"/>
          <w:szCs w:val="24"/>
        </w:rPr>
        <w:t>Eesmärgiga tagada konkurentsivõimeline reisirongiliiklus Tallinna linnas, on vajalik planeerida taristu lähtuvalt järgnevatest põhimõtetest;</w:t>
      </w:r>
    </w:p>
    <w:p w14:paraId="47CF32F1" w14:textId="77777777" w:rsidR="004C74FE" w:rsidRDefault="004C74FE" w:rsidP="00024B95">
      <w:pPr>
        <w:pStyle w:val="BodyTextIndent3"/>
        <w:numPr>
          <w:ilvl w:val="0"/>
          <w:numId w:val="18"/>
        </w:numPr>
        <w:spacing w:before="120" w:line="360" w:lineRule="auto"/>
        <w:rPr>
          <w:sz w:val="24"/>
          <w:szCs w:val="24"/>
        </w:rPr>
      </w:pPr>
      <w:r>
        <w:rPr>
          <w:sz w:val="24"/>
          <w:szCs w:val="24"/>
        </w:rPr>
        <w:t>Raudteetransport tuleb planeerida kõige kiirema ühendusviisina linnas, eesmärgiga ühendada omavahel reisikeskuseid, kus hargnevad teised madalama kategooria ühistranspordiliinid (trammid, bussid, trollid);</w:t>
      </w:r>
    </w:p>
    <w:p w14:paraId="72E21254" w14:textId="77777777" w:rsidR="004C74FE" w:rsidRDefault="004C74FE" w:rsidP="00024B95">
      <w:pPr>
        <w:pStyle w:val="BodyTextIndent3"/>
        <w:numPr>
          <w:ilvl w:val="0"/>
          <w:numId w:val="18"/>
        </w:numPr>
        <w:spacing w:before="120" w:line="360" w:lineRule="auto"/>
        <w:rPr>
          <w:sz w:val="24"/>
          <w:szCs w:val="24"/>
        </w:rPr>
      </w:pPr>
      <w:r>
        <w:rPr>
          <w:sz w:val="24"/>
          <w:szCs w:val="24"/>
        </w:rPr>
        <w:t>Eri linnaosad peavad olema ühendatud diametraalsete rongiliinidega, sealjuures peab olema rajatud 1 või 2 reisikeskust, kus on tagatud ümberistumisvõimalus kõigi rongiliinide vahel;</w:t>
      </w:r>
    </w:p>
    <w:p w14:paraId="65E604FE" w14:textId="77777777" w:rsidR="004C74FE" w:rsidRDefault="004C74FE" w:rsidP="00024B95">
      <w:pPr>
        <w:pStyle w:val="BodyTextIndent3"/>
        <w:numPr>
          <w:ilvl w:val="0"/>
          <w:numId w:val="18"/>
        </w:numPr>
        <w:spacing w:before="120" w:line="360" w:lineRule="auto"/>
        <w:rPr>
          <w:sz w:val="24"/>
          <w:szCs w:val="24"/>
        </w:rPr>
      </w:pPr>
      <w:r>
        <w:rPr>
          <w:sz w:val="24"/>
          <w:szCs w:val="24"/>
        </w:rPr>
        <w:t>Päeva jooksul peab olema kõikidel rongiliinidel tagatud liiklus korrapäraste intervallidega kuni 15 minutit, sealjuures 10 minutit tippajal;</w:t>
      </w:r>
    </w:p>
    <w:p w14:paraId="445A7471" w14:textId="03A7127E" w:rsidR="004C74FE" w:rsidRDefault="004C74FE" w:rsidP="00024B95">
      <w:pPr>
        <w:pStyle w:val="BodyTextIndent3"/>
        <w:numPr>
          <w:ilvl w:val="0"/>
          <w:numId w:val="18"/>
        </w:numPr>
        <w:spacing w:before="120" w:line="360" w:lineRule="auto"/>
        <w:rPr>
          <w:sz w:val="24"/>
          <w:szCs w:val="24"/>
        </w:rPr>
      </w:pPr>
      <w:r>
        <w:rPr>
          <w:sz w:val="24"/>
          <w:szCs w:val="24"/>
        </w:rPr>
        <w:t>Linnasiseseks reisirongiliikluseks peab olema võimalik kasutada ka</w:t>
      </w:r>
      <w:r w:rsidR="000969BD">
        <w:rPr>
          <w:sz w:val="24"/>
          <w:szCs w:val="24"/>
        </w:rPr>
        <w:t xml:space="preserve"> linnalähirone ja</w:t>
      </w:r>
      <w:r>
        <w:rPr>
          <w:sz w:val="24"/>
          <w:szCs w:val="24"/>
        </w:rPr>
        <w:t xml:space="preserve"> kaugronge (Näiteks Tallinn-Viljandi/Tallinn-Tartu), ning need tuleb ühildada Tallinna ühise piletisüsteemiga;</w:t>
      </w:r>
    </w:p>
    <w:p w14:paraId="5D31E9AB" w14:textId="77777777" w:rsidR="004C74FE" w:rsidRDefault="00B658D0" w:rsidP="00024B95">
      <w:pPr>
        <w:pStyle w:val="BodyTextIndent3"/>
        <w:numPr>
          <w:ilvl w:val="0"/>
          <w:numId w:val="18"/>
        </w:numPr>
        <w:spacing w:before="120" w:line="360" w:lineRule="auto"/>
        <w:rPr>
          <w:sz w:val="24"/>
          <w:szCs w:val="24"/>
        </w:rPr>
      </w:pPr>
      <w:r>
        <w:rPr>
          <w:sz w:val="24"/>
          <w:szCs w:val="24"/>
        </w:rPr>
        <w:t>Reisirongiliikluse ühenduskiirus peab olema konkurentsivõimeline, käesolevas töös soovitatakse arvestada vähemalt 40 km/h.</w:t>
      </w:r>
    </w:p>
    <w:p w14:paraId="5EDE1E0F" w14:textId="77777777" w:rsidR="00B658D0" w:rsidRDefault="00B658D0" w:rsidP="00B658D0">
      <w:pPr>
        <w:pStyle w:val="BodyTextIndent3"/>
        <w:spacing w:before="120" w:line="360" w:lineRule="auto"/>
        <w:ind w:left="0"/>
        <w:rPr>
          <w:sz w:val="24"/>
          <w:szCs w:val="24"/>
        </w:rPr>
      </w:pPr>
    </w:p>
    <w:p w14:paraId="0A341698" w14:textId="77777777" w:rsidR="00F6477B" w:rsidRPr="00F6477B" w:rsidRDefault="00F6477B" w:rsidP="00F6477B">
      <w:pPr>
        <w:pStyle w:val="Heading2"/>
      </w:pPr>
      <w:bookmarkStart w:id="24" w:name="_Toc59509989"/>
      <w:r w:rsidRPr="00F6477B">
        <w:t>Raudtee ehituseks vajalik ruumivajadus</w:t>
      </w:r>
      <w:bookmarkEnd w:id="24"/>
    </w:p>
    <w:p w14:paraId="0B538356" w14:textId="77777777" w:rsidR="00F6477B" w:rsidRDefault="00F6477B" w:rsidP="00B658D0">
      <w:pPr>
        <w:pStyle w:val="BodyTextIndent3"/>
        <w:spacing w:before="120" w:line="360" w:lineRule="auto"/>
        <w:ind w:left="0"/>
        <w:rPr>
          <w:sz w:val="24"/>
          <w:szCs w:val="24"/>
        </w:rPr>
      </w:pPr>
    </w:p>
    <w:p w14:paraId="1DE243F9" w14:textId="77777777" w:rsidR="000468C3" w:rsidRDefault="00F6477B" w:rsidP="00B658D0">
      <w:pPr>
        <w:pStyle w:val="BodyTextIndent3"/>
        <w:spacing w:before="120" w:line="360" w:lineRule="auto"/>
        <w:ind w:left="0"/>
        <w:rPr>
          <w:sz w:val="24"/>
          <w:szCs w:val="24"/>
        </w:rPr>
      </w:pPr>
      <w:r>
        <w:rPr>
          <w:sz w:val="24"/>
          <w:szCs w:val="24"/>
        </w:rPr>
        <w:t>Raudtee ehituseks vajaliku ruumivajaduse määramisel tuleb lähtuda käesolevas eskiisis koostatud projektlahendustest. Vähim võimalik kaugus r</w:t>
      </w:r>
      <w:r w:rsidR="00BE689E">
        <w:rPr>
          <w:sz w:val="24"/>
          <w:szCs w:val="24"/>
        </w:rPr>
        <w:t>ööbastee</w:t>
      </w:r>
      <w:r w:rsidR="00BF64F6">
        <w:rPr>
          <w:sz w:val="24"/>
          <w:szCs w:val="24"/>
        </w:rPr>
        <w:t xml:space="preserve"> teljest kinnistu piirini on 10</w:t>
      </w:r>
      <w:r>
        <w:rPr>
          <w:sz w:val="24"/>
          <w:szCs w:val="24"/>
        </w:rPr>
        <w:t xml:space="preserve">m, mis eeldab tugiseinte rajamist. </w:t>
      </w:r>
      <w:r w:rsidR="00BF64F6">
        <w:rPr>
          <w:sz w:val="24"/>
          <w:szCs w:val="24"/>
        </w:rPr>
        <w:t>Reeglina on vajalik</w:t>
      </w:r>
      <w:r>
        <w:rPr>
          <w:sz w:val="24"/>
          <w:szCs w:val="24"/>
        </w:rPr>
        <w:t xml:space="preserve"> kasutada laiemat raudtee maa-ala, eesmärgiga optimeerida tugiseinte mahtu.</w:t>
      </w:r>
      <w:r w:rsidR="00BF64F6">
        <w:rPr>
          <w:sz w:val="24"/>
          <w:szCs w:val="24"/>
        </w:rPr>
        <w:t xml:space="preserve"> Optimaalne raudtee kinnistu laius jaamavahedes on vahemikus 25-40m.</w:t>
      </w:r>
      <w:r w:rsidR="000468C3">
        <w:rPr>
          <w:sz w:val="24"/>
          <w:szCs w:val="24"/>
        </w:rPr>
        <w:t xml:space="preserve"> </w:t>
      </w:r>
    </w:p>
    <w:p w14:paraId="0C56771C" w14:textId="77777777" w:rsidR="007419FF" w:rsidRDefault="00F6477B" w:rsidP="00096985">
      <w:pPr>
        <w:pStyle w:val="BodyTextIndent3"/>
        <w:spacing w:before="120" w:line="360" w:lineRule="auto"/>
        <w:ind w:left="0"/>
        <w:rPr>
          <w:sz w:val="24"/>
          <w:szCs w:val="24"/>
        </w:rPr>
      </w:pPr>
      <w:r>
        <w:rPr>
          <w:sz w:val="24"/>
          <w:szCs w:val="24"/>
        </w:rPr>
        <w:lastRenderedPageBreak/>
        <w:t>Järgnevatel planeeringuga seonduvatel tegevustel on vajalik tagada võimalus raudtee telje nihutamiseks vähemalt 20m mõlemale poole, eesmärgiga tagada võimalused projektlahendusi muuta järgnevates projekti staadiumites. Piirkondades, kus võimalik, on soovitav arvestada raudtee nihutamise võimalusega plaanil kuni 40m.</w:t>
      </w:r>
    </w:p>
    <w:p w14:paraId="6C2423DE" w14:textId="77777777" w:rsidR="00096985" w:rsidRDefault="00096985" w:rsidP="00096985">
      <w:pPr>
        <w:pStyle w:val="BodyTextIndent3"/>
        <w:spacing w:before="120" w:line="360" w:lineRule="auto"/>
        <w:ind w:left="0"/>
        <w:rPr>
          <w:rFonts w:ascii="Times New Roman Bold" w:hAnsi="Times New Roman Bold"/>
          <w:b/>
          <w:bCs/>
          <w:color w:val="0000FF"/>
          <w:sz w:val="26"/>
          <w:szCs w:val="26"/>
          <w:lang w:eastAsia="en-US"/>
        </w:rPr>
      </w:pPr>
    </w:p>
    <w:p w14:paraId="4180EC6A" w14:textId="77777777" w:rsidR="00B658D0" w:rsidRPr="00B658D0" w:rsidRDefault="00B658D0" w:rsidP="00B658D0">
      <w:pPr>
        <w:pStyle w:val="Heading2"/>
      </w:pPr>
      <w:bookmarkStart w:id="25" w:name="_Toc59509990"/>
      <w:r w:rsidRPr="00B658D0">
        <w:t>Rongiliinid</w:t>
      </w:r>
      <w:bookmarkEnd w:id="25"/>
    </w:p>
    <w:p w14:paraId="09FA8696" w14:textId="77777777" w:rsidR="00B658D0" w:rsidRDefault="00B658D0" w:rsidP="00B658D0">
      <w:pPr>
        <w:pStyle w:val="BodyTextIndent3"/>
        <w:spacing w:before="120" w:line="360" w:lineRule="auto"/>
        <w:ind w:left="0"/>
        <w:rPr>
          <w:sz w:val="24"/>
          <w:szCs w:val="24"/>
        </w:rPr>
      </w:pPr>
    </w:p>
    <w:p w14:paraId="6B09E76E" w14:textId="77777777" w:rsidR="00B658D0" w:rsidRDefault="00B658D0" w:rsidP="00B658D0">
      <w:pPr>
        <w:pStyle w:val="BodyTextIndent3"/>
        <w:spacing w:before="120" w:line="360" w:lineRule="auto"/>
        <w:ind w:left="0"/>
        <w:rPr>
          <w:sz w:val="24"/>
          <w:szCs w:val="24"/>
        </w:rPr>
      </w:pPr>
      <w:r>
        <w:rPr>
          <w:sz w:val="24"/>
          <w:szCs w:val="24"/>
        </w:rPr>
        <w:t>Käesolevas eskiisis on välja töötatud rongiliinide kontseptsioon, mis on aluseks reisiraudtee eskiisi koostamiseks. Rongiliinide kontseptsioon on koostatud lähtuvalt järgnevatest põhimõtetest:</w:t>
      </w:r>
    </w:p>
    <w:p w14:paraId="755E2865" w14:textId="77777777" w:rsidR="00CE271B" w:rsidRPr="000969BD" w:rsidRDefault="00CE271B" w:rsidP="00CE271B">
      <w:pPr>
        <w:pStyle w:val="ListParagraph"/>
        <w:numPr>
          <w:ilvl w:val="0"/>
          <w:numId w:val="19"/>
        </w:numPr>
        <w:rPr>
          <w:rFonts w:cs="Times New Roman"/>
          <w:szCs w:val="24"/>
          <w:lang w:eastAsia="et-EE"/>
        </w:rPr>
      </w:pPr>
      <w:r w:rsidRPr="000969BD">
        <w:rPr>
          <w:rFonts w:cs="Times New Roman"/>
          <w:szCs w:val="24"/>
          <w:lang w:eastAsia="et-EE"/>
        </w:rPr>
        <w:t>Lasnamäe raudteejaama teeninduspiirkonnas on elanike arv ligikaudu 40 000, mis on konkurentsitult suurima elanike tihedusega teenindusalaga peatus terves Eestis. Lasnamäe raudteejaam toimiks ümberistumisjaamana Laagna tee bussidele või trammile ning teenindaks kogu Lasnamäge.</w:t>
      </w:r>
    </w:p>
    <w:p w14:paraId="760056FA" w14:textId="13069334" w:rsidR="00B658D0" w:rsidRDefault="00B658D0" w:rsidP="00024B95">
      <w:pPr>
        <w:pStyle w:val="BodyTextIndent3"/>
        <w:numPr>
          <w:ilvl w:val="0"/>
          <w:numId w:val="19"/>
        </w:numPr>
        <w:spacing w:before="120" w:line="360" w:lineRule="auto"/>
        <w:rPr>
          <w:sz w:val="24"/>
          <w:szCs w:val="24"/>
        </w:rPr>
      </w:pPr>
      <w:r>
        <w:rPr>
          <w:sz w:val="24"/>
          <w:szCs w:val="24"/>
        </w:rPr>
        <w:t>Kristiine jaam kujundatakse tsentraalseks reisikeskuseks Tallinnas. Seal peatuvad kõik linnalähirongid (ning enamus kaugronge) ning tagatud peab olema hea ühendus teiste transpordiliikidega (trollid, bussid kesklinna-Mustamäe/Õismäe suunal);</w:t>
      </w:r>
    </w:p>
    <w:p w14:paraId="0615A3F1" w14:textId="77777777" w:rsidR="00B658D0" w:rsidRDefault="00B658D0" w:rsidP="00024B95">
      <w:pPr>
        <w:pStyle w:val="BodyTextIndent3"/>
        <w:numPr>
          <w:ilvl w:val="0"/>
          <w:numId w:val="19"/>
        </w:numPr>
        <w:spacing w:before="120" w:line="360" w:lineRule="auto"/>
        <w:rPr>
          <w:sz w:val="24"/>
          <w:szCs w:val="24"/>
        </w:rPr>
      </w:pPr>
      <w:r>
        <w:rPr>
          <w:sz w:val="24"/>
          <w:szCs w:val="24"/>
        </w:rPr>
        <w:t>Diametraalsed rongiliinid ühendavad Koplit, Nõmm</w:t>
      </w:r>
      <w:r w:rsidR="00BE689E">
        <w:rPr>
          <w:sz w:val="24"/>
          <w:szCs w:val="24"/>
        </w:rPr>
        <w:t>et, Balti jaama ning Ülemistet ja Lasnamäed</w:t>
      </w:r>
      <w:r>
        <w:rPr>
          <w:sz w:val="24"/>
          <w:szCs w:val="24"/>
        </w:rPr>
        <w:t>. Kõikide rongiliinide vahel on tagatud ümberistumisvõimalus Kristiines;</w:t>
      </w:r>
    </w:p>
    <w:p w14:paraId="073F166B" w14:textId="7553EE14" w:rsidR="00B658D0" w:rsidRDefault="00B658D0" w:rsidP="00024B95">
      <w:pPr>
        <w:pStyle w:val="BodyTextIndent3"/>
        <w:numPr>
          <w:ilvl w:val="0"/>
          <w:numId w:val="19"/>
        </w:numPr>
        <w:spacing w:before="120" w:line="360" w:lineRule="auto"/>
        <w:rPr>
          <w:sz w:val="24"/>
          <w:szCs w:val="24"/>
        </w:rPr>
      </w:pPr>
      <w:r>
        <w:rPr>
          <w:sz w:val="24"/>
          <w:szCs w:val="24"/>
        </w:rPr>
        <w:t>Suundadel Kopli-Kristiine, Kristiine-Pääsküla, Balti jaam-Kristiine ning Kristiine-Ülemiste peab rongiliikluse intervall olema mit</w:t>
      </w:r>
      <w:r w:rsidR="00E00738">
        <w:rPr>
          <w:sz w:val="24"/>
          <w:szCs w:val="24"/>
        </w:rPr>
        <w:t>te üle 15min, soovitavalt 10min</w:t>
      </w:r>
      <w:r w:rsidR="00C42C67">
        <w:rPr>
          <w:sz w:val="24"/>
          <w:szCs w:val="24"/>
        </w:rPr>
        <w:t>. Lasnamäe lõigu eeldatav intrevall on 30 minutit</w:t>
      </w:r>
      <w:r w:rsidR="00E00738">
        <w:rPr>
          <w:sz w:val="24"/>
          <w:szCs w:val="24"/>
        </w:rPr>
        <w:t>;</w:t>
      </w:r>
    </w:p>
    <w:p w14:paraId="1A4BAD63" w14:textId="77777777" w:rsidR="00E00738" w:rsidRDefault="00E00738" w:rsidP="00024B95">
      <w:pPr>
        <w:pStyle w:val="BodyTextIndent3"/>
        <w:numPr>
          <w:ilvl w:val="0"/>
          <w:numId w:val="19"/>
        </w:numPr>
        <w:spacing w:before="120" w:line="360" w:lineRule="auto"/>
        <w:rPr>
          <w:sz w:val="24"/>
          <w:szCs w:val="24"/>
        </w:rPr>
      </w:pPr>
      <w:r>
        <w:rPr>
          <w:sz w:val="24"/>
          <w:szCs w:val="24"/>
        </w:rPr>
        <w:t>Tulenevalt liiklussagedusest ning sellest, et Kristiine-Balti jaam piirkonnas on raudteede ristumised samatasandilised, on vajalik minimeerida ristuvate rongimatkade arv. Sellest tulenevalt ei ole võimalik Kopli-Ülemiste otseliin.</w:t>
      </w:r>
      <w:r>
        <w:rPr>
          <w:rStyle w:val="FootnoteReference"/>
          <w:sz w:val="24"/>
          <w:szCs w:val="24"/>
        </w:rPr>
        <w:footnoteReference w:id="5"/>
      </w:r>
    </w:p>
    <w:p w14:paraId="64477060" w14:textId="5B90A198" w:rsidR="00E00738" w:rsidRDefault="00E00738" w:rsidP="00B658D0">
      <w:pPr>
        <w:pStyle w:val="BodyTextIndent3"/>
        <w:spacing w:before="120" w:line="360" w:lineRule="auto"/>
        <w:ind w:left="0"/>
        <w:rPr>
          <w:sz w:val="24"/>
          <w:szCs w:val="24"/>
        </w:rPr>
      </w:pPr>
      <w:r>
        <w:rPr>
          <w:sz w:val="24"/>
          <w:szCs w:val="24"/>
        </w:rPr>
        <w:t>Rongiliinide kontseptsioon ja liiklussagedused on välja töötatud koos</w:t>
      </w:r>
      <w:r w:rsidR="00AD0841">
        <w:rPr>
          <w:sz w:val="24"/>
          <w:szCs w:val="24"/>
        </w:rPr>
        <w:t xml:space="preserve"> Reaalprojekt OÜ tööga nr P20077</w:t>
      </w:r>
      <w:r>
        <w:rPr>
          <w:sz w:val="24"/>
          <w:szCs w:val="24"/>
        </w:rPr>
        <w:t xml:space="preserve"> „</w:t>
      </w:r>
      <w:r w:rsidR="00AD0841">
        <w:rPr>
          <w:sz w:val="24"/>
          <w:szCs w:val="24"/>
        </w:rPr>
        <w:t xml:space="preserve">Kopli </w:t>
      </w:r>
      <w:r>
        <w:rPr>
          <w:sz w:val="24"/>
          <w:szCs w:val="24"/>
        </w:rPr>
        <w:t>reisiraudtee eskiis“ ning on esitatud</w:t>
      </w:r>
      <w:r w:rsidR="003B77BC">
        <w:rPr>
          <w:sz w:val="24"/>
          <w:szCs w:val="24"/>
        </w:rPr>
        <w:t xml:space="preserve"> alljärgneval skeemil</w:t>
      </w:r>
      <w:r>
        <w:rPr>
          <w:sz w:val="24"/>
          <w:szCs w:val="24"/>
        </w:rPr>
        <w:t>.</w:t>
      </w:r>
    </w:p>
    <w:p w14:paraId="23AF02AC" w14:textId="77777777" w:rsidR="00E00738" w:rsidRDefault="00E00738" w:rsidP="00B658D0">
      <w:pPr>
        <w:pStyle w:val="BodyTextIndent3"/>
        <w:spacing w:before="120" w:line="360" w:lineRule="auto"/>
        <w:ind w:left="0"/>
        <w:rPr>
          <w:sz w:val="24"/>
          <w:szCs w:val="24"/>
        </w:rPr>
      </w:pPr>
    </w:p>
    <w:p w14:paraId="0C063443" w14:textId="50D053AD" w:rsidR="00E00738" w:rsidRDefault="003B77BC" w:rsidP="00B658D0">
      <w:pPr>
        <w:pStyle w:val="BodyTextIndent3"/>
        <w:spacing w:before="120" w:line="360" w:lineRule="auto"/>
        <w:ind w:left="0"/>
        <w:rPr>
          <w:sz w:val="24"/>
          <w:szCs w:val="24"/>
        </w:rPr>
      </w:pPr>
      <w:r>
        <w:rPr>
          <w:noProof/>
          <w:lang w:val="en-US"/>
        </w:rPr>
        <w:lastRenderedPageBreak/>
        <w:drawing>
          <wp:inline distT="0" distB="0" distL="0" distR="0" wp14:anchorId="694CDD2B" wp14:editId="2D18B689">
            <wp:extent cx="3033552" cy="2971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3037590" cy="2975756"/>
                    </a:xfrm>
                    <a:prstGeom prst="rect">
                      <a:avLst/>
                    </a:prstGeom>
                    <a:noFill/>
                    <a:ln>
                      <a:noFill/>
                    </a:ln>
                  </pic:spPr>
                </pic:pic>
              </a:graphicData>
            </a:graphic>
          </wp:inline>
        </w:drawing>
      </w:r>
      <w:r w:rsidRPr="003B77BC">
        <w:rPr>
          <w:lang w:val="en-US"/>
        </w:rPr>
        <w:t xml:space="preserve"> </w:t>
      </w:r>
      <w:r>
        <w:rPr>
          <w:noProof/>
          <w:lang w:val="en-US"/>
        </w:rPr>
        <w:drawing>
          <wp:inline distT="0" distB="0" distL="0" distR="0" wp14:anchorId="5A436F08" wp14:editId="6BB318EE">
            <wp:extent cx="6000750" cy="1676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6000750" cy="1676400"/>
                    </a:xfrm>
                    <a:prstGeom prst="rect">
                      <a:avLst/>
                    </a:prstGeom>
                    <a:noFill/>
                    <a:ln>
                      <a:noFill/>
                    </a:ln>
                  </pic:spPr>
                </pic:pic>
              </a:graphicData>
            </a:graphic>
          </wp:inline>
        </w:drawing>
      </w:r>
    </w:p>
    <w:p w14:paraId="760FC35F" w14:textId="77777777" w:rsidR="00E00738" w:rsidRDefault="00E00738" w:rsidP="00B658D0">
      <w:pPr>
        <w:pStyle w:val="BodyTextIndent3"/>
        <w:spacing w:before="120" w:line="360" w:lineRule="auto"/>
        <w:ind w:left="0"/>
        <w:rPr>
          <w:sz w:val="24"/>
          <w:szCs w:val="24"/>
        </w:rPr>
      </w:pPr>
    </w:p>
    <w:p w14:paraId="55C6FBE3" w14:textId="77777777" w:rsidR="00B658D0" w:rsidRDefault="00B658D0" w:rsidP="00B658D0">
      <w:pPr>
        <w:pStyle w:val="BodyTextIndent3"/>
        <w:spacing w:before="120" w:line="360" w:lineRule="auto"/>
        <w:ind w:left="0"/>
        <w:rPr>
          <w:sz w:val="24"/>
          <w:szCs w:val="24"/>
        </w:rPr>
      </w:pPr>
      <w:r>
        <w:rPr>
          <w:sz w:val="24"/>
          <w:szCs w:val="24"/>
        </w:rPr>
        <w:t xml:space="preserve">Käesolev rongiliinide kontseptsioon on välja töötatud lähtuvalt </w:t>
      </w:r>
      <w:r w:rsidR="00F663C0">
        <w:rPr>
          <w:sz w:val="24"/>
          <w:szCs w:val="24"/>
        </w:rPr>
        <w:t>Kristiine-Lasnamäe</w:t>
      </w:r>
      <w:r>
        <w:rPr>
          <w:sz w:val="24"/>
          <w:szCs w:val="24"/>
        </w:rPr>
        <w:t xml:space="preserve"> reisiraudtee eskiisi lähteülesandest.</w:t>
      </w:r>
      <w:r w:rsidR="00E00738">
        <w:rPr>
          <w:sz w:val="24"/>
          <w:szCs w:val="24"/>
        </w:rPr>
        <w:t xml:space="preserve"> Kogu Tallinna rongiliine puudutav kontseptsioon</w:t>
      </w:r>
      <w:r>
        <w:rPr>
          <w:sz w:val="24"/>
          <w:szCs w:val="24"/>
        </w:rPr>
        <w:t xml:space="preserve"> nõuab täiendavat analüüsi, arvestades teiste võimalike tõmbekeskuste (Pirita, Mustamäe) ühendamist raudtee (või muu rööbastranspordiga) ning täiendavat liikuvuse analüüsi.</w:t>
      </w:r>
    </w:p>
    <w:p w14:paraId="4DBA0E5A" w14:textId="77777777" w:rsidR="00B658D0" w:rsidRDefault="00B658D0" w:rsidP="00B658D0">
      <w:pPr>
        <w:pStyle w:val="BodyTextIndent3"/>
        <w:spacing w:before="120" w:line="360" w:lineRule="auto"/>
        <w:ind w:left="0"/>
        <w:rPr>
          <w:sz w:val="24"/>
          <w:szCs w:val="24"/>
        </w:rPr>
      </w:pPr>
      <w:r>
        <w:rPr>
          <w:sz w:val="24"/>
          <w:szCs w:val="24"/>
        </w:rPr>
        <w:t>Konsultandi soovitus on analüüsida Rail Baltica pikendamist Ülemistelt Kris</w:t>
      </w:r>
      <w:r w:rsidR="002E3862">
        <w:rPr>
          <w:sz w:val="24"/>
          <w:szCs w:val="24"/>
        </w:rPr>
        <w:t xml:space="preserve">tiinesse ning selle integreerimist olemasoleva Tallinn-Rapla-Viljandi raudteega </w:t>
      </w:r>
      <w:r>
        <w:rPr>
          <w:sz w:val="24"/>
          <w:szCs w:val="24"/>
        </w:rPr>
        <w:t xml:space="preserve">– see võimaldaks kasutada 1435mm raudteed </w:t>
      </w:r>
      <w:r w:rsidR="002E3862">
        <w:rPr>
          <w:sz w:val="24"/>
          <w:szCs w:val="24"/>
        </w:rPr>
        <w:t xml:space="preserve">Tallinna linnas paindlikumalt ning tõsta raudteetranspordi kasutatavust. </w:t>
      </w:r>
      <w:r w:rsidR="00E00738">
        <w:rPr>
          <w:sz w:val="24"/>
          <w:szCs w:val="24"/>
        </w:rPr>
        <w:t>Soovitav on analüüsida o</w:t>
      </w:r>
      <w:r w:rsidR="002E3862">
        <w:rPr>
          <w:sz w:val="24"/>
          <w:szCs w:val="24"/>
        </w:rPr>
        <w:t>lemasolev</w:t>
      </w:r>
      <w:r w:rsidR="00E00738">
        <w:rPr>
          <w:sz w:val="24"/>
          <w:szCs w:val="24"/>
        </w:rPr>
        <w:t>a</w:t>
      </w:r>
      <w:r w:rsidR="002E3862">
        <w:rPr>
          <w:sz w:val="24"/>
          <w:szCs w:val="24"/>
        </w:rPr>
        <w:t xml:space="preserve"> Tallinn-Rapla-Viljandi raudtee</w:t>
      </w:r>
      <w:r w:rsidR="00E00738">
        <w:rPr>
          <w:sz w:val="24"/>
          <w:szCs w:val="24"/>
        </w:rPr>
        <w:t xml:space="preserve"> ümberehitust</w:t>
      </w:r>
      <w:r w:rsidR="002E3862">
        <w:rPr>
          <w:sz w:val="24"/>
          <w:szCs w:val="24"/>
        </w:rPr>
        <w:t xml:space="preserve"> 1435mm rööpmelaiusele.</w:t>
      </w:r>
    </w:p>
    <w:p w14:paraId="33C75F96" w14:textId="77777777" w:rsidR="00C73BC4" w:rsidRDefault="00C73BC4">
      <w:pPr>
        <w:spacing w:after="0" w:line="240" w:lineRule="auto"/>
        <w:jc w:val="left"/>
        <w:rPr>
          <w:rFonts w:ascii="Times New Roman Bold" w:hAnsi="Times New Roman Bold"/>
          <w:b/>
          <w:bCs/>
          <w:color w:val="0000FF"/>
          <w:sz w:val="26"/>
          <w:szCs w:val="26"/>
          <w:lang w:eastAsia="en-US"/>
        </w:rPr>
      </w:pPr>
      <w:r>
        <w:br w:type="page"/>
      </w:r>
    </w:p>
    <w:p w14:paraId="02AAD10B" w14:textId="77777777" w:rsidR="00F6477B" w:rsidRDefault="00F6477B" w:rsidP="00F6477B">
      <w:pPr>
        <w:pStyle w:val="Heading2"/>
      </w:pPr>
      <w:bookmarkStart w:id="26" w:name="_Toc59509991"/>
      <w:r>
        <w:lastRenderedPageBreak/>
        <w:t>Raudtee hinnanguline ehitusmaksumus</w:t>
      </w:r>
      <w:bookmarkEnd w:id="26"/>
    </w:p>
    <w:p w14:paraId="3141A0CD" w14:textId="77777777" w:rsidR="00C73BC4" w:rsidRPr="00C73BC4" w:rsidRDefault="004202AD" w:rsidP="00C73BC4">
      <w:r w:rsidRPr="004202AD">
        <w:t>Raudtee hinnanguline ehitusmaksumus on esitatud Tabelis 2.</w:t>
      </w:r>
      <w:r w:rsidR="009A0F82">
        <w:t xml:space="preserve"> Tabelis on esitatud ainult raudtee-ehitusega seonduv ehitusmaksumus. Teised osad, sealhulgas autoteede, kergliiklusteede ning jaamahoonete ehitusmaksumus ei sisaldu allolevas tabelis.</w:t>
      </w:r>
    </w:p>
    <w:tbl>
      <w:tblPr>
        <w:tblW w:w="9351" w:type="dxa"/>
        <w:tblLook w:val="04A0" w:firstRow="1" w:lastRow="0" w:firstColumn="1" w:lastColumn="0" w:noHBand="0" w:noVBand="1"/>
      </w:tblPr>
      <w:tblGrid>
        <w:gridCol w:w="3681"/>
        <w:gridCol w:w="1000"/>
        <w:gridCol w:w="1268"/>
        <w:gridCol w:w="1134"/>
        <w:gridCol w:w="1134"/>
        <w:gridCol w:w="1134"/>
      </w:tblGrid>
      <w:tr w:rsidR="00A01C58" w:rsidRPr="00A01C58" w14:paraId="2B262809" w14:textId="77777777" w:rsidTr="00A01C58">
        <w:trPr>
          <w:trHeight w:val="300"/>
        </w:trPr>
        <w:tc>
          <w:tcPr>
            <w:tcW w:w="368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3D1B64" w14:textId="77777777" w:rsidR="00A01C58" w:rsidRPr="00A01C58" w:rsidRDefault="00A01C58" w:rsidP="00A01C58">
            <w:pPr>
              <w:spacing w:after="0" w:line="240" w:lineRule="auto"/>
              <w:jc w:val="center"/>
              <w:rPr>
                <w:rFonts w:ascii="Calibri" w:hAnsi="Calibri"/>
                <w:b/>
                <w:bCs/>
                <w:color w:val="000000"/>
                <w:sz w:val="18"/>
                <w:szCs w:val="18"/>
                <w:lang w:val="en-US" w:eastAsia="en-US"/>
              </w:rPr>
            </w:pPr>
            <w:proofErr w:type="spellStart"/>
            <w:r w:rsidRPr="00A01C58">
              <w:rPr>
                <w:rFonts w:ascii="Calibri" w:hAnsi="Calibri"/>
                <w:b/>
                <w:bCs/>
                <w:color w:val="000000"/>
                <w:sz w:val="18"/>
                <w:szCs w:val="18"/>
                <w:lang w:val="en-US" w:eastAsia="en-US"/>
              </w:rPr>
              <w:t>Töö</w:t>
            </w:r>
            <w:proofErr w:type="spellEnd"/>
            <w:r w:rsidRPr="00A01C58">
              <w:rPr>
                <w:rFonts w:ascii="Calibri" w:hAnsi="Calibri"/>
                <w:b/>
                <w:bCs/>
                <w:color w:val="000000"/>
                <w:sz w:val="18"/>
                <w:szCs w:val="18"/>
                <w:lang w:val="en-US" w:eastAsia="en-US"/>
              </w:rPr>
              <w:t xml:space="preserve"> </w:t>
            </w:r>
            <w:proofErr w:type="spellStart"/>
            <w:r w:rsidRPr="00A01C58">
              <w:rPr>
                <w:rFonts w:ascii="Calibri" w:hAnsi="Calibri"/>
                <w:b/>
                <w:bCs/>
                <w:color w:val="000000"/>
                <w:sz w:val="18"/>
                <w:szCs w:val="18"/>
                <w:lang w:val="en-US" w:eastAsia="en-US"/>
              </w:rPr>
              <w:t>nimetus</w:t>
            </w:r>
            <w:proofErr w:type="spellEnd"/>
          </w:p>
        </w:tc>
        <w:tc>
          <w:tcPr>
            <w:tcW w:w="10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50C2FD" w14:textId="77777777" w:rsidR="00A01C58" w:rsidRPr="00A01C58" w:rsidRDefault="00A01C58" w:rsidP="00A01C58">
            <w:pPr>
              <w:spacing w:after="0" w:line="240" w:lineRule="auto"/>
              <w:jc w:val="center"/>
              <w:rPr>
                <w:rFonts w:ascii="Calibri" w:hAnsi="Calibri"/>
                <w:b/>
                <w:bCs/>
                <w:color w:val="000000"/>
                <w:sz w:val="18"/>
                <w:szCs w:val="18"/>
                <w:lang w:val="en-US" w:eastAsia="en-US"/>
              </w:rPr>
            </w:pPr>
            <w:proofErr w:type="spellStart"/>
            <w:r w:rsidRPr="00A01C58">
              <w:rPr>
                <w:rFonts w:ascii="Calibri" w:hAnsi="Calibri"/>
                <w:b/>
                <w:bCs/>
                <w:color w:val="000000"/>
                <w:sz w:val="18"/>
                <w:szCs w:val="18"/>
                <w:lang w:val="en-US" w:eastAsia="en-US"/>
              </w:rPr>
              <w:t>Ühikhind</w:t>
            </w:r>
            <w:proofErr w:type="spellEnd"/>
            <w:r w:rsidRPr="00A01C58">
              <w:rPr>
                <w:rFonts w:ascii="Calibri" w:hAnsi="Calibri"/>
                <w:b/>
                <w:bCs/>
                <w:color w:val="000000"/>
                <w:sz w:val="18"/>
                <w:szCs w:val="18"/>
                <w:lang w:val="en-US" w:eastAsia="en-US"/>
              </w:rPr>
              <w:t xml:space="preserve"> [EUR]</w:t>
            </w:r>
          </w:p>
        </w:tc>
        <w:tc>
          <w:tcPr>
            <w:tcW w:w="24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6A5540E5" w14:textId="77777777" w:rsidR="00A01C58" w:rsidRPr="00A01C58" w:rsidRDefault="00A01C58" w:rsidP="00A01C58">
            <w:pPr>
              <w:spacing w:after="0" w:line="240" w:lineRule="auto"/>
              <w:jc w:val="center"/>
              <w:rPr>
                <w:rFonts w:ascii="Calibri" w:hAnsi="Calibri"/>
                <w:b/>
                <w:bCs/>
                <w:color w:val="000000"/>
                <w:sz w:val="18"/>
                <w:szCs w:val="18"/>
                <w:lang w:val="en-US" w:eastAsia="en-US"/>
              </w:rPr>
            </w:pPr>
            <w:proofErr w:type="spellStart"/>
            <w:r w:rsidRPr="00A01C58">
              <w:rPr>
                <w:rFonts w:ascii="Calibri" w:hAnsi="Calibri"/>
                <w:b/>
                <w:bCs/>
                <w:color w:val="000000"/>
                <w:sz w:val="18"/>
                <w:szCs w:val="18"/>
                <w:lang w:val="en-US" w:eastAsia="en-US"/>
              </w:rPr>
              <w:t>Kristiine</w:t>
            </w:r>
            <w:proofErr w:type="spellEnd"/>
            <w:r w:rsidRPr="00A01C58">
              <w:rPr>
                <w:rFonts w:ascii="Calibri" w:hAnsi="Calibri"/>
                <w:b/>
                <w:bCs/>
                <w:color w:val="000000"/>
                <w:sz w:val="18"/>
                <w:szCs w:val="18"/>
                <w:lang w:val="en-US" w:eastAsia="en-US"/>
              </w:rPr>
              <w:t xml:space="preserve"> </w:t>
            </w:r>
            <w:proofErr w:type="spellStart"/>
            <w:r w:rsidRPr="00A01C58">
              <w:rPr>
                <w:rFonts w:ascii="Calibri" w:hAnsi="Calibri"/>
                <w:b/>
                <w:bCs/>
                <w:color w:val="000000"/>
                <w:sz w:val="18"/>
                <w:szCs w:val="18"/>
                <w:lang w:val="en-US" w:eastAsia="en-US"/>
              </w:rPr>
              <w:t>jaam</w:t>
            </w:r>
            <w:proofErr w:type="spellEnd"/>
          </w:p>
        </w:tc>
        <w:tc>
          <w:tcPr>
            <w:tcW w:w="2268" w:type="dxa"/>
            <w:gridSpan w:val="2"/>
            <w:tcBorders>
              <w:top w:val="single" w:sz="4" w:space="0" w:color="auto"/>
              <w:left w:val="nil"/>
              <w:bottom w:val="single" w:sz="4" w:space="0" w:color="auto"/>
              <w:right w:val="single" w:sz="4" w:space="0" w:color="auto"/>
            </w:tcBorders>
            <w:shd w:val="clear" w:color="auto" w:fill="auto"/>
            <w:vAlign w:val="bottom"/>
            <w:hideMark/>
          </w:tcPr>
          <w:p w14:paraId="63A77AFD" w14:textId="77777777" w:rsidR="00A01C58" w:rsidRPr="00A01C58" w:rsidRDefault="00A01C58" w:rsidP="00A01C58">
            <w:pPr>
              <w:spacing w:after="0" w:line="240" w:lineRule="auto"/>
              <w:jc w:val="center"/>
              <w:rPr>
                <w:rFonts w:ascii="Calibri" w:hAnsi="Calibri"/>
                <w:b/>
                <w:bCs/>
                <w:color w:val="000000"/>
                <w:sz w:val="18"/>
                <w:szCs w:val="18"/>
                <w:lang w:val="en-US" w:eastAsia="en-US"/>
              </w:rPr>
            </w:pPr>
            <w:proofErr w:type="spellStart"/>
            <w:r w:rsidRPr="00A01C58">
              <w:rPr>
                <w:rFonts w:ascii="Calibri" w:hAnsi="Calibri"/>
                <w:b/>
                <w:bCs/>
                <w:color w:val="000000"/>
                <w:sz w:val="18"/>
                <w:szCs w:val="18"/>
                <w:lang w:val="en-US" w:eastAsia="en-US"/>
              </w:rPr>
              <w:t>Lasnamäe</w:t>
            </w:r>
            <w:proofErr w:type="spellEnd"/>
            <w:r w:rsidRPr="00A01C58">
              <w:rPr>
                <w:rFonts w:ascii="Calibri" w:hAnsi="Calibri"/>
                <w:b/>
                <w:bCs/>
                <w:color w:val="000000"/>
                <w:sz w:val="18"/>
                <w:szCs w:val="18"/>
                <w:lang w:val="en-US" w:eastAsia="en-US"/>
              </w:rPr>
              <w:t xml:space="preserve"> </w:t>
            </w:r>
            <w:proofErr w:type="spellStart"/>
            <w:r w:rsidRPr="00A01C58">
              <w:rPr>
                <w:rFonts w:ascii="Calibri" w:hAnsi="Calibri"/>
                <w:b/>
                <w:bCs/>
                <w:color w:val="000000"/>
                <w:sz w:val="18"/>
                <w:szCs w:val="18"/>
                <w:lang w:val="en-US" w:eastAsia="en-US"/>
              </w:rPr>
              <w:t>reisiraudtee</w:t>
            </w:r>
            <w:proofErr w:type="spellEnd"/>
          </w:p>
        </w:tc>
      </w:tr>
      <w:tr w:rsidR="00A01C58" w:rsidRPr="00A01C58" w14:paraId="58111ADF" w14:textId="77777777" w:rsidTr="00A01C58">
        <w:trPr>
          <w:trHeight w:val="300"/>
        </w:trPr>
        <w:tc>
          <w:tcPr>
            <w:tcW w:w="3681" w:type="dxa"/>
            <w:vMerge/>
            <w:tcBorders>
              <w:top w:val="single" w:sz="4" w:space="0" w:color="auto"/>
              <w:left w:val="single" w:sz="4" w:space="0" w:color="auto"/>
              <w:bottom w:val="single" w:sz="4" w:space="0" w:color="auto"/>
              <w:right w:val="single" w:sz="4" w:space="0" w:color="auto"/>
            </w:tcBorders>
            <w:vAlign w:val="center"/>
            <w:hideMark/>
          </w:tcPr>
          <w:p w14:paraId="71DA98DD" w14:textId="77777777" w:rsidR="00A01C58" w:rsidRPr="00A01C58" w:rsidRDefault="00A01C58" w:rsidP="00A01C58">
            <w:pPr>
              <w:spacing w:after="0" w:line="240" w:lineRule="auto"/>
              <w:jc w:val="left"/>
              <w:rPr>
                <w:rFonts w:ascii="Calibri" w:hAnsi="Calibri"/>
                <w:b/>
                <w:bCs/>
                <w:color w:val="000000"/>
                <w:sz w:val="18"/>
                <w:szCs w:val="18"/>
                <w:lang w:val="en-US" w:eastAsia="en-US"/>
              </w:rPr>
            </w:pPr>
          </w:p>
        </w:tc>
        <w:tc>
          <w:tcPr>
            <w:tcW w:w="1000" w:type="dxa"/>
            <w:vMerge/>
            <w:tcBorders>
              <w:top w:val="single" w:sz="4" w:space="0" w:color="auto"/>
              <w:left w:val="single" w:sz="4" w:space="0" w:color="auto"/>
              <w:bottom w:val="single" w:sz="4" w:space="0" w:color="auto"/>
              <w:right w:val="single" w:sz="4" w:space="0" w:color="auto"/>
            </w:tcBorders>
            <w:vAlign w:val="center"/>
            <w:hideMark/>
          </w:tcPr>
          <w:p w14:paraId="6A274DF2" w14:textId="77777777" w:rsidR="00A01C58" w:rsidRPr="00A01C58" w:rsidRDefault="00A01C58" w:rsidP="00A01C58">
            <w:pPr>
              <w:spacing w:after="0" w:line="240" w:lineRule="auto"/>
              <w:jc w:val="left"/>
              <w:rPr>
                <w:rFonts w:ascii="Calibri" w:hAnsi="Calibri"/>
                <w:b/>
                <w:bCs/>
                <w:color w:val="000000"/>
                <w:sz w:val="18"/>
                <w:szCs w:val="18"/>
                <w:lang w:val="en-US" w:eastAsia="en-US"/>
              </w:rPr>
            </w:pPr>
          </w:p>
        </w:tc>
        <w:tc>
          <w:tcPr>
            <w:tcW w:w="1268" w:type="dxa"/>
            <w:tcBorders>
              <w:top w:val="nil"/>
              <w:left w:val="nil"/>
              <w:bottom w:val="single" w:sz="4" w:space="0" w:color="auto"/>
              <w:right w:val="single" w:sz="4" w:space="0" w:color="auto"/>
            </w:tcBorders>
            <w:shd w:val="clear" w:color="auto" w:fill="auto"/>
            <w:vAlign w:val="center"/>
            <w:hideMark/>
          </w:tcPr>
          <w:p w14:paraId="00E619E7" w14:textId="77777777" w:rsidR="00A01C58" w:rsidRPr="00A01C58" w:rsidRDefault="00A01C58" w:rsidP="00A01C58">
            <w:pPr>
              <w:spacing w:after="0" w:line="240" w:lineRule="auto"/>
              <w:jc w:val="center"/>
              <w:rPr>
                <w:rFonts w:ascii="Calibri" w:hAnsi="Calibri"/>
                <w:b/>
                <w:bCs/>
                <w:color w:val="000000"/>
                <w:sz w:val="18"/>
                <w:szCs w:val="18"/>
                <w:lang w:val="en-US" w:eastAsia="en-US"/>
              </w:rPr>
            </w:pPr>
            <w:r w:rsidRPr="00A01C58">
              <w:rPr>
                <w:rFonts w:ascii="Calibri" w:hAnsi="Calibri"/>
                <w:b/>
                <w:bCs/>
                <w:color w:val="000000"/>
                <w:sz w:val="18"/>
                <w:szCs w:val="18"/>
                <w:lang w:val="en-US" w:eastAsia="en-US"/>
              </w:rPr>
              <w:t>Alt 1</w:t>
            </w:r>
          </w:p>
        </w:tc>
        <w:tc>
          <w:tcPr>
            <w:tcW w:w="1134" w:type="dxa"/>
            <w:tcBorders>
              <w:top w:val="nil"/>
              <w:left w:val="nil"/>
              <w:bottom w:val="single" w:sz="4" w:space="0" w:color="auto"/>
              <w:right w:val="single" w:sz="4" w:space="0" w:color="auto"/>
            </w:tcBorders>
            <w:shd w:val="clear" w:color="auto" w:fill="auto"/>
            <w:vAlign w:val="center"/>
            <w:hideMark/>
          </w:tcPr>
          <w:p w14:paraId="167C765B" w14:textId="77777777" w:rsidR="00A01C58" w:rsidRPr="00A01C58" w:rsidRDefault="00A01C58" w:rsidP="00A01C58">
            <w:pPr>
              <w:spacing w:after="0" w:line="240" w:lineRule="auto"/>
              <w:jc w:val="center"/>
              <w:rPr>
                <w:rFonts w:ascii="Calibri" w:hAnsi="Calibri"/>
                <w:b/>
                <w:bCs/>
                <w:color w:val="000000"/>
                <w:sz w:val="18"/>
                <w:szCs w:val="18"/>
                <w:lang w:val="en-US" w:eastAsia="en-US"/>
              </w:rPr>
            </w:pPr>
            <w:r w:rsidRPr="00A01C58">
              <w:rPr>
                <w:rFonts w:ascii="Calibri" w:hAnsi="Calibri"/>
                <w:b/>
                <w:bCs/>
                <w:color w:val="000000"/>
                <w:sz w:val="18"/>
                <w:szCs w:val="18"/>
                <w:lang w:val="en-US" w:eastAsia="en-US"/>
              </w:rPr>
              <w:t>Alt 2</w:t>
            </w:r>
          </w:p>
        </w:tc>
        <w:tc>
          <w:tcPr>
            <w:tcW w:w="1134" w:type="dxa"/>
            <w:tcBorders>
              <w:top w:val="nil"/>
              <w:left w:val="nil"/>
              <w:bottom w:val="single" w:sz="4" w:space="0" w:color="auto"/>
              <w:right w:val="single" w:sz="4" w:space="0" w:color="auto"/>
            </w:tcBorders>
            <w:shd w:val="clear" w:color="auto" w:fill="auto"/>
            <w:vAlign w:val="center"/>
            <w:hideMark/>
          </w:tcPr>
          <w:p w14:paraId="3FD546D1" w14:textId="77777777" w:rsidR="00A01C58" w:rsidRPr="00A01C58" w:rsidRDefault="00A01C58" w:rsidP="00A01C58">
            <w:pPr>
              <w:spacing w:after="0" w:line="240" w:lineRule="auto"/>
              <w:jc w:val="center"/>
              <w:rPr>
                <w:rFonts w:ascii="Calibri" w:hAnsi="Calibri"/>
                <w:b/>
                <w:bCs/>
                <w:color w:val="000000"/>
                <w:sz w:val="18"/>
                <w:szCs w:val="18"/>
                <w:lang w:val="en-US" w:eastAsia="en-US"/>
              </w:rPr>
            </w:pPr>
            <w:r w:rsidRPr="00A01C58">
              <w:rPr>
                <w:rFonts w:ascii="Calibri" w:hAnsi="Calibri"/>
                <w:b/>
                <w:bCs/>
                <w:color w:val="000000"/>
                <w:sz w:val="18"/>
                <w:szCs w:val="18"/>
                <w:lang w:val="en-US" w:eastAsia="en-US"/>
              </w:rPr>
              <w:t>Alt 1</w:t>
            </w:r>
          </w:p>
        </w:tc>
        <w:tc>
          <w:tcPr>
            <w:tcW w:w="1134" w:type="dxa"/>
            <w:tcBorders>
              <w:top w:val="nil"/>
              <w:left w:val="nil"/>
              <w:bottom w:val="single" w:sz="4" w:space="0" w:color="auto"/>
              <w:right w:val="single" w:sz="4" w:space="0" w:color="auto"/>
            </w:tcBorders>
            <w:shd w:val="clear" w:color="auto" w:fill="auto"/>
            <w:vAlign w:val="center"/>
            <w:hideMark/>
          </w:tcPr>
          <w:p w14:paraId="740AA962" w14:textId="77777777" w:rsidR="00A01C58" w:rsidRPr="00A01C58" w:rsidRDefault="00A01C58" w:rsidP="00A01C58">
            <w:pPr>
              <w:spacing w:after="0" w:line="240" w:lineRule="auto"/>
              <w:jc w:val="center"/>
              <w:rPr>
                <w:rFonts w:ascii="Calibri" w:hAnsi="Calibri"/>
                <w:b/>
                <w:bCs/>
                <w:color w:val="000000"/>
                <w:sz w:val="18"/>
                <w:szCs w:val="18"/>
                <w:lang w:val="en-US" w:eastAsia="en-US"/>
              </w:rPr>
            </w:pPr>
            <w:r w:rsidRPr="00A01C58">
              <w:rPr>
                <w:rFonts w:ascii="Calibri" w:hAnsi="Calibri"/>
                <w:b/>
                <w:bCs/>
                <w:color w:val="000000"/>
                <w:sz w:val="18"/>
                <w:szCs w:val="18"/>
                <w:lang w:val="en-US" w:eastAsia="en-US"/>
              </w:rPr>
              <w:t>Alt 2</w:t>
            </w:r>
          </w:p>
        </w:tc>
      </w:tr>
      <w:tr w:rsidR="00A01C58" w:rsidRPr="00A01C58" w14:paraId="079379C3" w14:textId="77777777" w:rsidTr="00A01C58">
        <w:trPr>
          <w:trHeight w:val="300"/>
        </w:trPr>
        <w:tc>
          <w:tcPr>
            <w:tcW w:w="935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40CA09" w14:textId="77777777" w:rsidR="00A01C58" w:rsidRPr="00A01C58" w:rsidRDefault="00A01C58" w:rsidP="00A01C58">
            <w:pPr>
              <w:spacing w:after="0" w:line="240" w:lineRule="auto"/>
              <w:jc w:val="center"/>
              <w:rPr>
                <w:rFonts w:ascii="Calibri" w:hAnsi="Calibri"/>
                <w:color w:val="000000"/>
                <w:sz w:val="18"/>
                <w:szCs w:val="18"/>
                <w:lang w:val="en-US" w:eastAsia="en-US"/>
              </w:rPr>
            </w:pPr>
            <w:r w:rsidRPr="00A01C58">
              <w:rPr>
                <w:rFonts w:ascii="Calibri" w:hAnsi="Calibri"/>
                <w:color w:val="000000"/>
                <w:sz w:val="18"/>
                <w:szCs w:val="18"/>
                <w:lang w:val="en-US" w:eastAsia="en-US"/>
              </w:rPr>
              <w:t> </w:t>
            </w:r>
          </w:p>
        </w:tc>
      </w:tr>
      <w:tr w:rsidR="00A01C58" w:rsidRPr="00A01C58" w14:paraId="4F4951C4" w14:textId="77777777" w:rsidTr="00A01C58">
        <w:trPr>
          <w:trHeight w:val="300"/>
        </w:trPr>
        <w:tc>
          <w:tcPr>
            <w:tcW w:w="935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B2F40C" w14:textId="77777777" w:rsidR="00A01C58" w:rsidRPr="00A01C58" w:rsidRDefault="00A01C58" w:rsidP="00A01C58">
            <w:pPr>
              <w:spacing w:after="0" w:line="240" w:lineRule="auto"/>
              <w:jc w:val="left"/>
              <w:rPr>
                <w:rFonts w:ascii="Calibri" w:hAnsi="Calibri"/>
                <w:b/>
                <w:bCs/>
                <w:color w:val="0070C0"/>
                <w:sz w:val="18"/>
                <w:szCs w:val="18"/>
                <w:lang w:val="en-US" w:eastAsia="en-US"/>
              </w:rPr>
            </w:pPr>
            <w:proofErr w:type="spellStart"/>
            <w:r w:rsidRPr="00A01C58">
              <w:rPr>
                <w:rFonts w:ascii="Calibri" w:hAnsi="Calibri"/>
                <w:b/>
                <w:bCs/>
                <w:color w:val="0070C0"/>
                <w:sz w:val="18"/>
                <w:szCs w:val="18"/>
                <w:lang w:val="en-US" w:eastAsia="en-US"/>
              </w:rPr>
              <w:t>Tööd</w:t>
            </w:r>
            <w:proofErr w:type="spellEnd"/>
            <w:r w:rsidRPr="00A01C58">
              <w:rPr>
                <w:rFonts w:ascii="Calibri" w:hAnsi="Calibri"/>
                <w:b/>
                <w:bCs/>
                <w:color w:val="0070C0"/>
                <w:sz w:val="18"/>
                <w:szCs w:val="18"/>
                <w:lang w:val="en-US" w:eastAsia="en-US"/>
              </w:rPr>
              <w:t xml:space="preserve"> </w:t>
            </w:r>
            <w:proofErr w:type="spellStart"/>
            <w:r w:rsidRPr="00A01C58">
              <w:rPr>
                <w:rFonts w:ascii="Calibri" w:hAnsi="Calibri"/>
                <w:b/>
                <w:bCs/>
                <w:color w:val="0070C0"/>
                <w:sz w:val="18"/>
                <w:szCs w:val="18"/>
                <w:lang w:val="en-US" w:eastAsia="en-US"/>
              </w:rPr>
              <w:t>raudtee</w:t>
            </w:r>
            <w:proofErr w:type="spellEnd"/>
            <w:r w:rsidRPr="00A01C58">
              <w:rPr>
                <w:rFonts w:ascii="Calibri" w:hAnsi="Calibri"/>
                <w:b/>
                <w:bCs/>
                <w:color w:val="0070C0"/>
                <w:sz w:val="18"/>
                <w:szCs w:val="18"/>
                <w:lang w:val="en-US" w:eastAsia="en-US"/>
              </w:rPr>
              <w:t xml:space="preserve"> </w:t>
            </w:r>
            <w:proofErr w:type="spellStart"/>
            <w:r w:rsidRPr="00A01C58">
              <w:rPr>
                <w:rFonts w:ascii="Calibri" w:hAnsi="Calibri"/>
                <w:b/>
                <w:bCs/>
                <w:color w:val="0070C0"/>
                <w:sz w:val="18"/>
                <w:szCs w:val="18"/>
                <w:lang w:val="en-US" w:eastAsia="en-US"/>
              </w:rPr>
              <w:t>pealis</w:t>
            </w:r>
            <w:proofErr w:type="spellEnd"/>
            <w:r w:rsidRPr="00A01C58">
              <w:rPr>
                <w:rFonts w:ascii="Calibri" w:hAnsi="Calibri"/>
                <w:b/>
                <w:bCs/>
                <w:color w:val="0070C0"/>
                <w:sz w:val="18"/>
                <w:szCs w:val="18"/>
                <w:lang w:val="en-US" w:eastAsia="en-US"/>
              </w:rPr>
              <w:t xml:space="preserve">- ja </w:t>
            </w:r>
            <w:proofErr w:type="spellStart"/>
            <w:r w:rsidRPr="00A01C58">
              <w:rPr>
                <w:rFonts w:ascii="Calibri" w:hAnsi="Calibri"/>
                <w:b/>
                <w:bCs/>
                <w:color w:val="0070C0"/>
                <w:sz w:val="18"/>
                <w:szCs w:val="18"/>
                <w:lang w:val="en-US" w:eastAsia="en-US"/>
              </w:rPr>
              <w:t>alusehitisega</w:t>
            </w:r>
            <w:proofErr w:type="spellEnd"/>
          </w:p>
        </w:tc>
      </w:tr>
      <w:tr w:rsidR="00A01C58" w:rsidRPr="00A01C58" w14:paraId="5A8839D2" w14:textId="77777777" w:rsidTr="00A01C58">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D2AB23" w14:textId="77777777" w:rsidR="00A01C58" w:rsidRPr="00A01C58" w:rsidRDefault="00A01C58" w:rsidP="00A01C58">
            <w:pPr>
              <w:spacing w:after="0" w:line="240" w:lineRule="auto"/>
              <w:jc w:val="left"/>
              <w:rPr>
                <w:rFonts w:ascii="Calibri" w:hAnsi="Calibri"/>
                <w:color w:val="000000"/>
                <w:sz w:val="18"/>
                <w:szCs w:val="18"/>
                <w:lang w:val="en-US" w:eastAsia="en-US"/>
              </w:rPr>
            </w:pPr>
            <w:proofErr w:type="spellStart"/>
            <w:r w:rsidRPr="00A01C58">
              <w:rPr>
                <w:rFonts w:ascii="Calibri" w:hAnsi="Calibri"/>
                <w:color w:val="000000"/>
                <w:sz w:val="18"/>
                <w:szCs w:val="18"/>
                <w:lang w:val="en-US" w:eastAsia="en-US"/>
              </w:rPr>
              <w:t>Uue</w:t>
            </w:r>
            <w:proofErr w:type="spellEnd"/>
            <w:r w:rsidRPr="00A01C58">
              <w:rPr>
                <w:rFonts w:ascii="Calibri" w:hAnsi="Calibri"/>
                <w:color w:val="000000"/>
                <w:sz w:val="18"/>
                <w:szCs w:val="18"/>
                <w:lang w:val="en-US" w:eastAsia="en-US"/>
              </w:rPr>
              <w:t xml:space="preserve"> </w:t>
            </w:r>
            <w:proofErr w:type="spellStart"/>
            <w:r w:rsidRPr="00A01C58">
              <w:rPr>
                <w:rFonts w:ascii="Calibri" w:hAnsi="Calibri"/>
                <w:color w:val="000000"/>
                <w:sz w:val="18"/>
                <w:szCs w:val="18"/>
                <w:lang w:val="en-US" w:eastAsia="en-US"/>
              </w:rPr>
              <w:t>raudtee</w:t>
            </w:r>
            <w:proofErr w:type="spellEnd"/>
            <w:r w:rsidRPr="00A01C58">
              <w:rPr>
                <w:rFonts w:ascii="Calibri" w:hAnsi="Calibri"/>
                <w:color w:val="000000"/>
                <w:sz w:val="18"/>
                <w:szCs w:val="18"/>
                <w:lang w:val="en-US" w:eastAsia="en-US"/>
              </w:rPr>
              <w:t xml:space="preserve"> </w:t>
            </w:r>
            <w:proofErr w:type="spellStart"/>
            <w:r w:rsidRPr="00A01C58">
              <w:rPr>
                <w:rFonts w:ascii="Calibri" w:hAnsi="Calibri"/>
                <w:color w:val="000000"/>
                <w:sz w:val="18"/>
                <w:szCs w:val="18"/>
                <w:lang w:val="en-US" w:eastAsia="en-US"/>
              </w:rPr>
              <w:t>pealisehitise</w:t>
            </w:r>
            <w:proofErr w:type="spellEnd"/>
            <w:r w:rsidRPr="00A01C58">
              <w:rPr>
                <w:rFonts w:ascii="Calibri" w:hAnsi="Calibri"/>
                <w:color w:val="000000"/>
                <w:sz w:val="18"/>
                <w:szCs w:val="18"/>
                <w:lang w:val="en-US" w:eastAsia="en-US"/>
              </w:rPr>
              <w:t xml:space="preserve"> </w:t>
            </w:r>
            <w:proofErr w:type="spellStart"/>
            <w:r w:rsidRPr="00A01C58">
              <w:rPr>
                <w:rFonts w:ascii="Calibri" w:hAnsi="Calibri"/>
                <w:color w:val="000000"/>
                <w:sz w:val="18"/>
                <w:szCs w:val="18"/>
                <w:lang w:val="en-US" w:eastAsia="en-US"/>
              </w:rPr>
              <w:t>rajamine</w:t>
            </w:r>
            <w:proofErr w:type="spellEnd"/>
            <w:r w:rsidRPr="00A01C58">
              <w:rPr>
                <w:rFonts w:ascii="Calibri" w:hAnsi="Calibri"/>
                <w:color w:val="000000"/>
                <w:sz w:val="18"/>
                <w:szCs w:val="18"/>
                <w:lang w:val="en-US" w:eastAsia="en-US"/>
              </w:rPr>
              <w:t xml:space="preserve"> </w:t>
            </w:r>
            <w:proofErr w:type="spellStart"/>
            <w:r w:rsidRPr="00A01C58">
              <w:rPr>
                <w:rFonts w:ascii="Calibri" w:hAnsi="Calibri"/>
                <w:color w:val="000000"/>
                <w:sz w:val="18"/>
                <w:szCs w:val="18"/>
                <w:lang w:val="en-US" w:eastAsia="en-US"/>
              </w:rPr>
              <w:t>koos</w:t>
            </w:r>
            <w:proofErr w:type="spellEnd"/>
            <w:r w:rsidRPr="00A01C58">
              <w:rPr>
                <w:rFonts w:ascii="Calibri" w:hAnsi="Calibri"/>
                <w:color w:val="000000"/>
                <w:sz w:val="18"/>
                <w:szCs w:val="18"/>
                <w:lang w:val="en-US" w:eastAsia="en-US"/>
              </w:rPr>
              <w:t xml:space="preserve"> </w:t>
            </w:r>
            <w:proofErr w:type="spellStart"/>
            <w:r w:rsidRPr="00A01C58">
              <w:rPr>
                <w:rFonts w:ascii="Calibri" w:hAnsi="Calibri"/>
                <w:color w:val="000000"/>
                <w:sz w:val="18"/>
                <w:szCs w:val="18"/>
                <w:lang w:val="en-US" w:eastAsia="en-US"/>
              </w:rPr>
              <w:t>muldkeha</w:t>
            </w:r>
            <w:proofErr w:type="spellEnd"/>
            <w:r w:rsidRPr="00A01C58">
              <w:rPr>
                <w:rFonts w:ascii="Calibri" w:hAnsi="Calibri"/>
                <w:color w:val="000000"/>
                <w:sz w:val="18"/>
                <w:szCs w:val="18"/>
                <w:lang w:val="en-US" w:eastAsia="en-US"/>
              </w:rPr>
              <w:t xml:space="preserve"> ja </w:t>
            </w:r>
            <w:proofErr w:type="spellStart"/>
            <w:r w:rsidRPr="00A01C58">
              <w:rPr>
                <w:rFonts w:ascii="Calibri" w:hAnsi="Calibri"/>
                <w:color w:val="000000"/>
                <w:sz w:val="18"/>
                <w:szCs w:val="18"/>
                <w:lang w:val="en-US" w:eastAsia="en-US"/>
              </w:rPr>
              <w:t>drenaaziga</w:t>
            </w:r>
            <w:proofErr w:type="spellEnd"/>
            <w:r w:rsidRPr="00A01C58">
              <w:rPr>
                <w:rFonts w:ascii="Calibri" w:hAnsi="Calibri"/>
                <w:color w:val="000000"/>
                <w:sz w:val="18"/>
                <w:szCs w:val="18"/>
                <w:lang w:val="en-US" w:eastAsia="en-US"/>
              </w:rPr>
              <w:t xml:space="preserve"> [m]</w:t>
            </w:r>
          </w:p>
        </w:tc>
        <w:tc>
          <w:tcPr>
            <w:tcW w:w="1000" w:type="dxa"/>
            <w:tcBorders>
              <w:top w:val="nil"/>
              <w:left w:val="nil"/>
              <w:bottom w:val="single" w:sz="4" w:space="0" w:color="auto"/>
              <w:right w:val="single" w:sz="4" w:space="0" w:color="auto"/>
            </w:tcBorders>
            <w:shd w:val="clear" w:color="000000" w:fill="F2F2F2"/>
            <w:noWrap/>
            <w:vAlign w:val="center"/>
            <w:hideMark/>
          </w:tcPr>
          <w:p w14:paraId="0EFC3CE1" w14:textId="77777777" w:rsidR="00A01C58" w:rsidRPr="00A01C58" w:rsidRDefault="00A01C58" w:rsidP="00A01C58">
            <w:pPr>
              <w:spacing w:after="0" w:line="240" w:lineRule="auto"/>
              <w:jc w:val="center"/>
              <w:rPr>
                <w:rFonts w:ascii="Calibri" w:hAnsi="Calibri"/>
                <w:color w:val="000000"/>
                <w:sz w:val="18"/>
                <w:szCs w:val="18"/>
                <w:lang w:val="en-US" w:eastAsia="en-US"/>
              </w:rPr>
            </w:pPr>
            <w:r w:rsidRPr="00A01C58">
              <w:rPr>
                <w:rFonts w:ascii="Calibri" w:hAnsi="Calibri"/>
                <w:color w:val="000000"/>
                <w:sz w:val="18"/>
                <w:szCs w:val="18"/>
                <w:lang w:val="en-US" w:eastAsia="en-US"/>
              </w:rPr>
              <w:t>1 200</w:t>
            </w:r>
          </w:p>
        </w:tc>
        <w:tc>
          <w:tcPr>
            <w:tcW w:w="1268" w:type="dxa"/>
            <w:tcBorders>
              <w:top w:val="nil"/>
              <w:left w:val="nil"/>
              <w:bottom w:val="single" w:sz="4" w:space="0" w:color="auto"/>
              <w:right w:val="single" w:sz="4" w:space="0" w:color="auto"/>
            </w:tcBorders>
            <w:shd w:val="clear" w:color="auto" w:fill="auto"/>
            <w:noWrap/>
            <w:vAlign w:val="center"/>
            <w:hideMark/>
          </w:tcPr>
          <w:p w14:paraId="7DB82B12" w14:textId="77777777" w:rsidR="00A01C58" w:rsidRPr="00A01C58" w:rsidRDefault="00A01C58" w:rsidP="00A01C58">
            <w:pPr>
              <w:spacing w:after="0" w:line="240" w:lineRule="auto"/>
              <w:jc w:val="center"/>
              <w:rPr>
                <w:rFonts w:ascii="Calibri" w:hAnsi="Calibri"/>
                <w:color w:val="000000"/>
                <w:sz w:val="18"/>
                <w:szCs w:val="18"/>
                <w:lang w:val="en-US" w:eastAsia="en-US"/>
              </w:rPr>
            </w:pPr>
            <w:r w:rsidRPr="00A01C58">
              <w:rPr>
                <w:rFonts w:ascii="Calibri" w:hAnsi="Calibri"/>
                <w:color w:val="000000"/>
                <w:sz w:val="18"/>
                <w:szCs w:val="18"/>
                <w:lang w:val="en-US" w:eastAsia="en-US"/>
              </w:rPr>
              <w:t xml:space="preserve">8 300   </w:t>
            </w:r>
          </w:p>
        </w:tc>
        <w:tc>
          <w:tcPr>
            <w:tcW w:w="1134" w:type="dxa"/>
            <w:tcBorders>
              <w:top w:val="nil"/>
              <w:left w:val="nil"/>
              <w:bottom w:val="single" w:sz="4" w:space="0" w:color="auto"/>
              <w:right w:val="single" w:sz="4" w:space="0" w:color="auto"/>
            </w:tcBorders>
            <w:shd w:val="clear" w:color="auto" w:fill="auto"/>
            <w:noWrap/>
            <w:vAlign w:val="center"/>
            <w:hideMark/>
          </w:tcPr>
          <w:p w14:paraId="1D595F9B" w14:textId="77777777" w:rsidR="00A01C58" w:rsidRPr="00A01C58" w:rsidRDefault="00A01C58" w:rsidP="00A01C58">
            <w:pPr>
              <w:spacing w:after="0" w:line="240" w:lineRule="auto"/>
              <w:jc w:val="center"/>
              <w:rPr>
                <w:rFonts w:ascii="Calibri" w:hAnsi="Calibri"/>
                <w:color w:val="000000"/>
                <w:sz w:val="18"/>
                <w:szCs w:val="18"/>
                <w:lang w:val="en-US" w:eastAsia="en-US"/>
              </w:rPr>
            </w:pPr>
            <w:r w:rsidRPr="00A01C58">
              <w:rPr>
                <w:rFonts w:ascii="Calibri" w:hAnsi="Calibri"/>
                <w:color w:val="000000"/>
                <w:sz w:val="18"/>
                <w:szCs w:val="18"/>
                <w:lang w:val="en-US" w:eastAsia="en-US"/>
              </w:rPr>
              <w:t xml:space="preserve">11 500   </w:t>
            </w:r>
          </w:p>
        </w:tc>
        <w:tc>
          <w:tcPr>
            <w:tcW w:w="1134" w:type="dxa"/>
            <w:tcBorders>
              <w:top w:val="nil"/>
              <w:left w:val="nil"/>
              <w:bottom w:val="single" w:sz="4" w:space="0" w:color="auto"/>
              <w:right w:val="single" w:sz="4" w:space="0" w:color="auto"/>
            </w:tcBorders>
            <w:shd w:val="clear" w:color="auto" w:fill="auto"/>
            <w:noWrap/>
            <w:vAlign w:val="center"/>
            <w:hideMark/>
          </w:tcPr>
          <w:p w14:paraId="08B57FC6" w14:textId="77777777" w:rsidR="00A01C58" w:rsidRPr="00A01C58" w:rsidRDefault="00A01C58" w:rsidP="00A01C58">
            <w:pPr>
              <w:spacing w:after="0" w:line="240" w:lineRule="auto"/>
              <w:jc w:val="center"/>
              <w:rPr>
                <w:rFonts w:ascii="Calibri" w:hAnsi="Calibri"/>
                <w:color w:val="000000"/>
                <w:sz w:val="18"/>
                <w:szCs w:val="18"/>
                <w:lang w:val="en-US" w:eastAsia="en-US"/>
              </w:rPr>
            </w:pPr>
            <w:r w:rsidRPr="00A01C58">
              <w:rPr>
                <w:rFonts w:ascii="Calibri" w:hAnsi="Calibri"/>
                <w:color w:val="000000"/>
                <w:sz w:val="18"/>
                <w:szCs w:val="18"/>
                <w:lang w:val="en-US" w:eastAsia="en-US"/>
              </w:rPr>
              <w:t xml:space="preserve">5 700   </w:t>
            </w:r>
          </w:p>
        </w:tc>
        <w:tc>
          <w:tcPr>
            <w:tcW w:w="1134" w:type="dxa"/>
            <w:tcBorders>
              <w:top w:val="nil"/>
              <w:left w:val="nil"/>
              <w:bottom w:val="single" w:sz="4" w:space="0" w:color="auto"/>
              <w:right w:val="single" w:sz="4" w:space="0" w:color="auto"/>
            </w:tcBorders>
            <w:shd w:val="clear" w:color="auto" w:fill="auto"/>
            <w:noWrap/>
            <w:vAlign w:val="center"/>
            <w:hideMark/>
          </w:tcPr>
          <w:p w14:paraId="35F386D4" w14:textId="77777777" w:rsidR="00A01C58" w:rsidRPr="00A01C58" w:rsidRDefault="00A01C58" w:rsidP="00A01C58">
            <w:pPr>
              <w:spacing w:after="0" w:line="240" w:lineRule="auto"/>
              <w:jc w:val="center"/>
              <w:rPr>
                <w:rFonts w:ascii="Calibri" w:hAnsi="Calibri"/>
                <w:color w:val="000000"/>
                <w:sz w:val="18"/>
                <w:szCs w:val="18"/>
                <w:lang w:val="en-US" w:eastAsia="en-US"/>
              </w:rPr>
            </w:pPr>
            <w:r w:rsidRPr="00A01C58">
              <w:rPr>
                <w:rFonts w:ascii="Calibri" w:hAnsi="Calibri"/>
                <w:color w:val="000000"/>
                <w:sz w:val="18"/>
                <w:szCs w:val="18"/>
                <w:lang w:val="en-US" w:eastAsia="en-US"/>
              </w:rPr>
              <w:t xml:space="preserve">5 700   </w:t>
            </w:r>
          </w:p>
        </w:tc>
      </w:tr>
      <w:tr w:rsidR="00A01C58" w:rsidRPr="00A01C58" w14:paraId="4C0EE7CB" w14:textId="77777777" w:rsidTr="00A01C58">
        <w:trPr>
          <w:trHeight w:val="585"/>
        </w:trPr>
        <w:tc>
          <w:tcPr>
            <w:tcW w:w="36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71F2014" w14:textId="77777777" w:rsidR="00A01C58" w:rsidRPr="00A01C58" w:rsidRDefault="00A01C58" w:rsidP="00A01C58">
            <w:pPr>
              <w:spacing w:after="0" w:line="240" w:lineRule="auto"/>
              <w:jc w:val="left"/>
              <w:rPr>
                <w:rFonts w:ascii="Calibri" w:hAnsi="Calibri"/>
                <w:color w:val="000000"/>
                <w:sz w:val="18"/>
                <w:szCs w:val="18"/>
                <w:lang w:val="en-US" w:eastAsia="en-US"/>
              </w:rPr>
            </w:pPr>
            <w:proofErr w:type="spellStart"/>
            <w:r w:rsidRPr="00A01C58">
              <w:rPr>
                <w:rFonts w:ascii="Calibri" w:hAnsi="Calibri"/>
                <w:color w:val="000000"/>
                <w:sz w:val="18"/>
                <w:szCs w:val="18"/>
                <w:lang w:val="en-US" w:eastAsia="en-US"/>
              </w:rPr>
              <w:t>Uue</w:t>
            </w:r>
            <w:proofErr w:type="spellEnd"/>
            <w:r w:rsidRPr="00A01C58">
              <w:rPr>
                <w:rFonts w:ascii="Calibri" w:hAnsi="Calibri"/>
                <w:color w:val="000000"/>
                <w:sz w:val="18"/>
                <w:szCs w:val="18"/>
                <w:lang w:val="en-US" w:eastAsia="en-US"/>
              </w:rPr>
              <w:t xml:space="preserve"> </w:t>
            </w:r>
            <w:proofErr w:type="spellStart"/>
            <w:r w:rsidRPr="00A01C58">
              <w:rPr>
                <w:rFonts w:ascii="Calibri" w:hAnsi="Calibri"/>
                <w:color w:val="000000"/>
                <w:sz w:val="18"/>
                <w:szCs w:val="18"/>
                <w:lang w:val="en-US" w:eastAsia="en-US"/>
              </w:rPr>
              <w:t>pöörme</w:t>
            </w:r>
            <w:proofErr w:type="spellEnd"/>
            <w:r w:rsidRPr="00A01C58">
              <w:rPr>
                <w:rFonts w:ascii="Calibri" w:hAnsi="Calibri"/>
                <w:color w:val="000000"/>
                <w:sz w:val="18"/>
                <w:szCs w:val="18"/>
                <w:lang w:val="en-US" w:eastAsia="en-US"/>
              </w:rPr>
              <w:t xml:space="preserve"> </w:t>
            </w:r>
            <w:proofErr w:type="spellStart"/>
            <w:r w:rsidRPr="00A01C58">
              <w:rPr>
                <w:rFonts w:ascii="Calibri" w:hAnsi="Calibri"/>
                <w:color w:val="000000"/>
                <w:sz w:val="18"/>
                <w:szCs w:val="18"/>
                <w:lang w:val="en-US" w:eastAsia="en-US"/>
              </w:rPr>
              <w:t>paigaldamine</w:t>
            </w:r>
            <w:proofErr w:type="spellEnd"/>
            <w:r w:rsidRPr="00A01C58">
              <w:rPr>
                <w:rFonts w:ascii="Calibri" w:hAnsi="Calibri"/>
                <w:color w:val="000000"/>
                <w:sz w:val="18"/>
                <w:szCs w:val="18"/>
                <w:lang w:val="en-US" w:eastAsia="en-US"/>
              </w:rPr>
              <w:t xml:space="preserve"> </w:t>
            </w:r>
            <w:proofErr w:type="spellStart"/>
            <w:r w:rsidRPr="00A01C58">
              <w:rPr>
                <w:rFonts w:ascii="Calibri" w:hAnsi="Calibri"/>
                <w:color w:val="000000"/>
                <w:sz w:val="18"/>
                <w:szCs w:val="18"/>
                <w:lang w:val="en-US" w:eastAsia="en-US"/>
              </w:rPr>
              <w:t>koos</w:t>
            </w:r>
            <w:proofErr w:type="spellEnd"/>
            <w:r w:rsidRPr="00A01C58">
              <w:rPr>
                <w:rFonts w:ascii="Calibri" w:hAnsi="Calibri"/>
                <w:color w:val="000000"/>
                <w:sz w:val="18"/>
                <w:szCs w:val="18"/>
                <w:lang w:val="en-US" w:eastAsia="en-US"/>
              </w:rPr>
              <w:t xml:space="preserve"> </w:t>
            </w:r>
            <w:proofErr w:type="spellStart"/>
            <w:r w:rsidRPr="00A01C58">
              <w:rPr>
                <w:rFonts w:ascii="Calibri" w:hAnsi="Calibri"/>
                <w:color w:val="000000"/>
                <w:sz w:val="18"/>
                <w:szCs w:val="18"/>
                <w:lang w:val="en-US" w:eastAsia="en-US"/>
              </w:rPr>
              <w:t>turvaautomaatikaga</w:t>
            </w:r>
            <w:proofErr w:type="spellEnd"/>
            <w:r w:rsidRPr="00A01C58">
              <w:rPr>
                <w:rFonts w:ascii="Calibri" w:hAnsi="Calibri"/>
                <w:color w:val="000000"/>
                <w:sz w:val="18"/>
                <w:szCs w:val="18"/>
                <w:lang w:val="en-US" w:eastAsia="en-US"/>
              </w:rPr>
              <w:t xml:space="preserve"> </w:t>
            </w:r>
            <w:proofErr w:type="spellStart"/>
            <w:r w:rsidRPr="00A01C58">
              <w:rPr>
                <w:rFonts w:ascii="Calibri" w:hAnsi="Calibri"/>
                <w:color w:val="000000"/>
                <w:sz w:val="18"/>
                <w:szCs w:val="18"/>
                <w:lang w:val="en-US" w:eastAsia="en-US"/>
              </w:rPr>
              <w:t>seonduvate</w:t>
            </w:r>
            <w:proofErr w:type="spellEnd"/>
            <w:r w:rsidRPr="00A01C58">
              <w:rPr>
                <w:rFonts w:ascii="Calibri" w:hAnsi="Calibri"/>
                <w:color w:val="000000"/>
                <w:sz w:val="18"/>
                <w:szCs w:val="18"/>
                <w:lang w:val="en-US" w:eastAsia="en-US"/>
              </w:rPr>
              <w:t xml:space="preserve"> </w:t>
            </w:r>
            <w:proofErr w:type="spellStart"/>
            <w:r w:rsidRPr="00A01C58">
              <w:rPr>
                <w:rFonts w:ascii="Calibri" w:hAnsi="Calibri"/>
                <w:color w:val="000000"/>
                <w:sz w:val="18"/>
                <w:szCs w:val="18"/>
                <w:lang w:val="en-US" w:eastAsia="en-US"/>
              </w:rPr>
              <w:t>töödega</w:t>
            </w:r>
            <w:proofErr w:type="spellEnd"/>
            <w:r w:rsidRPr="00A01C58">
              <w:rPr>
                <w:rFonts w:ascii="Calibri" w:hAnsi="Calibri"/>
                <w:color w:val="000000"/>
                <w:sz w:val="18"/>
                <w:szCs w:val="18"/>
                <w:lang w:val="en-US" w:eastAsia="en-US"/>
              </w:rPr>
              <w:t xml:space="preserve"> [</w:t>
            </w:r>
            <w:proofErr w:type="spellStart"/>
            <w:r w:rsidRPr="00A01C58">
              <w:rPr>
                <w:rFonts w:ascii="Calibri" w:hAnsi="Calibri"/>
                <w:color w:val="000000"/>
                <w:sz w:val="18"/>
                <w:szCs w:val="18"/>
                <w:lang w:val="en-US" w:eastAsia="en-US"/>
              </w:rPr>
              <w:t>tk</w:t>
            </w:r>
            <w:proofErr w:type="spellEnd"/>
            <w:r w:rsidRPr="00A01C58">
              <w:rPr>
                <w:rFonts w:ascii="Calibri" w:hAnsi="Calibri"/>
                <w:color w:val="000000"/>
                <w:sz w:val="18"/>
                <w:szCs w:val="18"/>
                <w:lang w:val="en-US" w:eastAsia="en-US"/>
              </w:rPr>
              <w:t>]</w:t>
            </w:r>
          </w:p>
        </w:tc>
        <w:tc>
          <w:tcPr>
            <w:tcW w:w="1000" w:type="dxa"/>
            <w:tcBorders>
              <w:top w:val="nil"/>
              <w:left w:val="nil"/>
              <w:bottom w:val="single" w:sz="4" w:space="0" w:color="auto"/>
              <w:right w:val="single" w:sz="4" w:space="0" w:color="auto"/>
            </w:tcBorders>
            <w:shd w:val="clear" w:color="000000" w:fill="F2F2F2"/>
            <w:noWrap/>
            <w:vAlign w:val="center"/>
            <w:hideMark/>
          </w:tcPr>
          <w:p w14:paraId="401E8398" w14:textId="77777777" w:rsidR="00A01C58" w:rsidRPr="00A01C58" w:rsidRDefault="00A01C58" w:rsidP="00A01C58">
            <w:pPr>
              <w:spacing w:after="0" w:line="240" w:lineRule="auto"/>
              <w:jc w:val="center"/>
              <w:rPr>
                <w:rFonts w:ascii="Calibri" w:hAnsi="Calibri"/>
                <w:color w:val="000000"/>
                <w:sz w:val="18"/>
                <w:szCs w:val="18"/>
                <w:lang w:val="en-US" w:eastAsia="en-US"/>
              </w:rPr>
            </w:pPr>
            <w:r w:rsidRPr="00A01C58">
              <w:rPr>
                <w:rFonts w:ascii="Calibri" w:hAnsi="Calibri"/>
                <w:color w:val="000000"/>
                <w:sz w:val="18"/>
                <w:szCs w:val="18"/>
                <w:lang w:val="en-US" w:eastAsia="en-US"/>
              </w:rPr>
              <w:t>250 000</w:t>
            </w:r>
          </w:p>
        </w:tc>
        <w:tc>
          <w:tcPr>
            <w:tcW w:w="1268" w:type="dxa"/>
            <w:tcBorders>
              <w:top w:val="nil"/>
              <w:left w:val="nil"/>
              <w:bottom w:val="single" w:sz="4" w:space="0" w:color="auto"/>
              <w:right w:val="single" w:sz="4" w:space="0" w:color="auto"/>
            </w:tcBorders>
            <w:shd w:val="clear" w:color="auto" w:fill="auto"/>
            <w:noWrap/>
            <w:vAlign w:val="center"/>
            <w:hideMark/>
          </w:tcPr>
          <w:p w14:paraId="6DAB405F" w14:textId="77777777" w:rsidR="00A01C58" w:rsidRPr="00A01C58" w:rsidRDefault="00A01C58" w:rsidP="00A01C58">
            <w:pPr>
              <w:spacing w:after="0" w:line="240" w:lineRule="auto"/>
              <w:jc w:val="center"/>
              <w:rPr>
                <w:rFonts w:ascii="Calibri" w:hAnsi="Calibri"/>
                <w:color w:val="000000"/>
                <w:sz w:val="18"/>
                <w:szCs w:val="18"/>
                <w:lang w:val="en-US" w:eastAsia="en-US"/>
              </w:rPr>
            </w:pPr>
            <w:r w:rsidRPr="00A01C58">
              <w:rPr>
                <w:rFonts w:ascii="Calibri" w:hAnsi="Calibri"/>
                <w:color w:val="000000"/>
                <w:sz w:val="18"/>
                <w:szCs w:val="18"/>
                <w:lang w:val="en-US" w:eastAsia="en-US"/>
              </w:rPr>
              <w:t xml:space="preserve">22   </w:t>
            </w:r>
          </w:p>
        </w:tc>
        <w:tc>
          <w:tcPr>
            <w:tcW w:w="1134" w:type="dxa"/>
            <w:tcBorders>
              <w:top w:val="nil"/>
              <w:left w:val="nil"/>
              <w:bottom w:val="single" w:sz="4" w:space="0" w:color="auto"/>
              <w:right w:val="single" w:sz="4" w:space="0" w:color="auto"/>
            </w:tcBorders>
            <w:shd w:val="clear" w:color="auto" w:fill="auto"/>
            <w:noWrap/>
            <w:vAlign w:val="center"/>
            <w:hideMark/>
          </w:tcPr>
          <w:p w14:paraId="5DD17AC4" w14:textId="77777777" w:rsidR="00A01C58" w:rsidRPr="00A01C58" w:rsidRDefault="00A01C58" w:rsidP="00A01C58">
            <w:pPr>
              <w:spacing w:after="0" w:line="240" w:lineRule="auto"/>
              <w:jc w:val="center"/>
              <w:rPr>
                <w:rFonts w:ascii="Calibri" w:hAnsi="Calibri"/>
                <w:color w:val="000000"/>
                <w:sz w:val="18"/>
                <w:szCs w:val="18"/>
                <w:lang w:val="en-US" w:eastAsia="en-US"/>
              </w:rPr>
            </w:pPr>
            <w:r w:rsidRPr="00A01C58">
              <w:rPr>
                <w:rFonts w:ascii="Calibri" w:hAnsi="Calibri"/>
                <w:color w:val="000000"/>
                <w:sz w:val="18"/>
                <w:szCs w:val="18"/>
                <w:lang w:val="en-US" w:eastAsia="en-US"/>
              </w:rPr>
              <w:t xml:space="preserve">38   </w:t>
            </w:r>
          </w:p>
        </w:tc>
        <w:tc>
          <w:tcPr>
            <w:tcW w:w="1134" w:type="dxa"/>
            <w:tcBorders>
              <w:top w:val="nil"/>
              <w:left w:val="nil"/>
              <w:bottom w:val="single" w:sz="4" w:space="0" w:color="auto"/>
              <w:right w:val="single" w:sz="4" w:space="0" w:color="auto"/>
            </w:tcBorders>
            <w:shd w:val="clear" w:color="auto" w:fill="auto"/>
            <w:noWrap/>
            <w:vAlign w:val="center"/>
            <w:hideMark/>
          </w:tcPr>
          <w:p w14:paraId="485F8D97" w14:textId="77777777" w:rsidR="00A01C58" w:rsidRPr="00A01C58" w:rsidRDefault="00A01C58" w:rsidP="00A01C58">
            <w:pPr>
              <w:spacing w:after="0" w:line="240" w:lineRule="auto"/>
              <w:jc w:val="center"/>
              <w:rPr>
                <w:rFonts w:ascii="Calibri" w:hAnsi="Calibri"/>
                <w:color w:val="000000"/>
                <w:sz w:val="18"/>
                <w:szCs w:val="18"/>
                <w:lang w:val="en-US" w:eastAsia="en-US"/>
              </w:rPr>
            </w:pPr>
            <w:r w:rsidRPr="00A01C58">
              <w:rPr>
                <w:rFonts w:ascii="Calibri" w:hAnsi="Calibri"/>
                <w:color w:val="000000"/>
                <w:sz w:val="18"/>
                <w:szCs w:val="18"/>
                <w:lang w:val="en-US" w:eastAsia="en-US"/>
              </w:rPr>
              <w:t xml:space="preserve">20   </w:t>
            </w:r>
          </w:p>
        </w:tc>
        <w:tc>
          <w:tcPr>
            <w:tcW w:w="1134" w:type="dxa"/>
            <w:tcBorders>
              <w:top w:val="nil"/>
              <w:left w:val="nil"/>
              <w:bottom w:val="single" w:sz="4" w:space="0" w:color="auto"/>
              <w:right w:val="single" w:sz="4" w:space="0" w:color="auto"/>
            </w:tcBorders>
            <w:shd w:val="clear" w:color="auto" w:fill="auto"/>
            <w:noWrap/>
            <w:vAlign w:val="center"/>
            <w:hideMark/>
          </w:tcPr>
          <w:p w14:paraId="14C7B246" w14:textId="77777777" w:rsidR="00A01C58" w:rsidRPr="00A01C58" w:rsidRDefault="00A01C58" w:rsidP="00A01C58">
            <w:pPr>
              <w:spacing w:after="0" w:line="240" w:lineRule="auto"/>
              <w:jc w:val="center"/>
              <w:rPr>
                <w:rFonts w:ascii="Calibri" w:hAnsi="Calibri"/>
                <w:color w:val="000000"/>
                <w:sz w:val="18"/>
                <w:szCs w:val="18"/>
                <w:lang w:val="en-US" w:eastAsia="en-US"/>
              </w:rPr>
            </w:pPr>
            <w:r w:rsidRPr="00A01C58">
              <w:rPr>
                <w:rFonts w:ascii="Calibri" w:hAnsi="Calibri"/>
                <w:color w:val="000000"/>
                <w:sz w:val="18"/>
                <w:szCs w:val="18"/>
                <w:lang w:val="en-US" w:eastAsia="en-US"/>
              </w:rPr>
              <w:t xml:space="preserve">20   </w:t>
            </w:r>
          </w:p>
        </w:tc>
      </w:tr>
      <w:tr w:rsidR="00A01C58" w:rsidRPr="00A01C58" w14:paraId="2F717AAD" w14:textId="77777777" w:rsidTr="00A01C58">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DF31B5" w14:textId="77777777" w:rsidR="00A01C58" w:rsidRPr="00A01C58" w:rsidRDefault="00A01C58" w:rsidP="00A01C58">
            <w:pPr>
              <w:spacing w:after="0" w:line="240" w:lineRule="auto"/>
              <w:jc w:val="left"/>
              <w:rPr>
                <w:rFonts w:ascii="Calibri" w:hAnsi="Calibri"/>
                <w:color w:val="000000"/>
                <w:sz w:val="18"/>
                <w:szCs w:val="18"/>
                <w:lang w:val="en-US" w:eastAsia="en-US"/>
              </w:rPr>
            </w:pPr>
            <w:proofErr w:type="spellStart"/>
            <w:r w:rsidRPr="00A01C58">
              <w:rPr>
                <w:rFonts w:ascii="Calibri" w:hAnsi="Calibri"/>
                <w:color w:val="000000"/>
                <w:sz w:val="18"/>
                <w:szCs w:val="18"/>
                <w:lang w:val="en-US" w:eastAsia="en-US"/>
              </w:rPr>
              <w:t>Raudtee</w:t>
            </w:r>
            <w:proofErr w:type="spellEnd"/>
            <w:r w:rsidRPr="00A01C58">
              <w:rPr>
                <w:rFonts w:ascii="Calibri" w:hAnsi="Calibri"/>
                <w:color w:val="000000"/>
                <w:sz w:val="18"/>
                <w:szCs w:val="18"/>
                <w:lang w:val="en-US" w:eastAsia="en-US"/>
              </w:rPr>
              <w:t xml:space="preserve"> </w:t>
            </w:r>
            <w:proofErr w:type="spellStart"/>
            <w:r w:rsidRPr="00A01C58">
              <w:rPr>
                <w:rFonts w:ascii="Calibri" w:hAnsi="Calibri"/>
                <w:color w:val="000000"/>
                <w:sz w:val="18"/>
                <w:szCs w:val="18"/>
                <w:lang w:val="en-US" w:eastAsia="en-US"/>
              </w:rPr>
              <w:t>liiklusjuhtimissüsteemi</w:t>
            </w:r>
            <w:proofErr w:type="spellEnd"/>
            <w:r w:rsidRPr="00A01C58">
              <w:rPr>
                <w:rFonts w:ascii="Calibri" w:hAnsi="Calibri"/>
                <w:color w:val="000000"/>
                <w:sz w:val="18"/>
                <w:szCs w:val="18"/>
                <w:lang w:val="en-US" w:eastAsia="en-US"/>
              </w:rPr>
              <w:t xml:space="preserve"> </w:t>
            </w:r>
            <w:proofErr w:type="spellStart"/>
            <w:r w:rsidRPr="00A01C58">
              <w:rPr>
                <w:rFonts w:ascii="Calibri" w:hAnsi="Calibri"/>
                <w:color w:val="000000"/>
                <w:sz w:val="18"/>
                <w:szCs w:val="18"/>
                <w:lang w:val="en-US" w:eastAsia="en-US"/>
              </w:rPr>
              <w:t>rajamine</w:t>
            </w:r>
            <w:proofErr w:type="spellEnd"/>
            <w:r w:rsidRPr="00A01C58">
              <w:rPr>
                <w:rFonts w:ascii="Calibri" w:hAnsi="Calibri"/>
                <w:color w:val="000000"/>
                <w:sz w:val="18"/>
                <w:szCs w:val="18"/>
                <w:lang w:val="en-US" w:eastAsia="en-US"/>
              </w:rPr>
              <w:t xml:space="preserve"> [m]</w:t>
            </w:r>
          </w:p>
        </w:tc>
        <w:tc>
          <w:tcPr>
            <w:tcW w:w="1000" w:type="dxa"/>
            <w:tcBorders>
              <w:top w:val="nil"/>
              <w:left w:val="nil"/>
              <w:bottom w:val="single" w:sz="4" w:space="0" w:color="auto"/>
              <w:right w:val="single" w:sz="4" w:space="0" w:color="auto"/>
            </w:tcBorders>
            <w:shd w:val="clear" w:color="000000" w:fill="F2F2F2"/>
            <w:noWrap/>
            <w:vAlign w:val="center"/>
            <w:hideMark/>
          </w:tcPr>
          <w:p w14:paraId="7782DA39" w14:textId="77777777" w:rsidR="00A01C58" w:rsidRPr="00A01C58" w:rsidRDefault="00A01C58" w:rsidP="00A01C58">
            <w:pPr>
              <w:spacing w:after="0" w:line="240" w:lineRule="auto"/>
              <w:jc w:val="center"/>
              <w:rPr>
                <w:rFonts w:ascii="Calibri" w:hAnsi="Calibri"/>
                <w:color w:val="000000"/>
                <w:sz w:val="18"/>
                <w:szCs w:val="18"/>
                <w:lang w:val="en-US" w:eastAsia="en-US"/>
              </w:rPr>
            </w:pPr>
            <w:r w:rsidRPr="00A01C58">
              <w:rPr>
                <w:rFonts w:ascii="Calibri" w:hAnsi="Calibri"/>
                <w:color w:val="000000"/>
                <w:sz w:val="18"/>
                <w:szCs w:val="18"/>
                <w:lang w:val="en-US" w:eastAsia="en-US"/>
              </w:rPr>
              <w:t>500</w:t>
            </w:r>
          </w:p>
        </w:tc>
        <w:tc>
          <w:tcPr>
            <w:tcW w:w="1268" w:type="dxa"/>
            <w:tcBorders>
              <w:top w:val="nil"/>
              <w:left w:val="nil"/>
              <w:bottom w:val="single" w:sz="4" w:space="0" w:color="auto"/>
              <w:right w:val="single" w:sz="4" w:space="0" w:color="auto"/>
            </w:tcBorders>
            <w:shd w:val="clear" w:color="auto" w:fill="auto"/>
            <w:noWrap/>
            <w:vAlign w:val="center"/>
            <w:hideMark/>
          </w:tcPr>
          <w:p w14:paraId="71FAA514" w14:textId="77777777" w:rsidR="00A01C58" w:rsidRPr="00A01C58" w:rsidRDefault="00A01C58" w:rsidP="00A01C58">
            <w:pPr>
              <w:spacing w:after="0" w:line="240" w:lineRule="auto"/>
              <w:jc w:val="center"/>
              <w:rPr>
                <w:rFonts w:ascii="Calibri" w:hAnsi="Calibri"/>
                <w:color w:val="000000"/>
                <w:sz w:val="18"/>
                <w:szCs w:val="18"/>
                <w:lang w:val="en-US" w:eastAsia="en-US"/>
              </w:rPr>
            </w:pPr>
            <w:r w:rsidRPr="00A01C58">
              <w:rPr>
                <w:rFonts w:ascii="Calibri" w:hAnsi="Calibri"/>
                <w:color w:val="000000"/>
                <w:sz w:val="18"/>
                <w:szCs w:val="18"/>
                <w:lang w:val="en-US" w:eastAsia="en-US"/>
              </w:rPr>
              <w:t xml:space="preserve">9 100   </w:t>
            </w:r>
          </w:p>
        </w:tc>
        <w:tc>
          <w:tcPr>
            <w:tcW w:w="1134" w:type="dxa"/>
            <w:tcBorders>
              <w:top w:val="nil"/>
              <w:left w:val="nil"/>
              <w:bottom w:val="single" w:sz="4" w:space="0" w:color="auto"/>
              <w:right w:val="single" w:sz="4" w:space="0" w:color="auto"/>
            </w:tcBorders>
            <w:shd w:val="clear" w:color="auto" w:fill="auto"/>
            <w:noWrap/>
            <w:vAlign w:val="center"/>
            <w:hideMark/>
          </w:tcPr>
          <w:p w14:paraId="379BF185" w14:textId="77777777" w:rsidR="00A01C58" w:rsidRPr="00A01C58" w:rsidRDefault="00A01C58" w:rsidP="00A01C58">
            <w:pPr>
              <w:spacing w:after="0" w:line="240" w:lineRule="auto"/>
              <w:jc w:val="center"/>
              <w:rPr>
                <w:rFonts w:ascii="Calibri" w:hAnsi="Calibri"/>
                <w:color w:val="000000"/>
                <w:sz w:val="18"/>
                <w:szCs w:val="18"/>
                <w:lang w:val="en-US" w:eastAsia="en-US"/>
              </w:rPr>
            </w:pPr>
            <w:r w:rsidRPr="00A01C58">
              <w:rPr>
                <w:rFonts w:ascii="Calibri" w:hAnsi="Calibri"/>
                <w:color w:val="000000"/>
                <w:sz w:val="18"/>
                <w:szCs w:val="18"/>
                <w:lang w:val="en-US" w:eastAsia="en-US"/>
              </w:rPr>
              <w:t xml:space="preserve">11 500   </w:t>
            </w:r>
          </w:p>
        </w:tc>
        <w:tc>
          <w:tcPr>
            <w:tcW w:w="1134" w:type="dxa"/>
            <w:tcBorders>
              <w:top w:val="nil"/>
              <w:left w:val="nil"/>
              <w:bottom w:val="single" w:sz="4" w:space="0" w:color="auto"/>
              <w:right w:val="single" w:sz="4" w:space="0" w:color="auto"/>
            </w:tcBorders>
            <w:shd w:val="clear" w:color="auto" w:fill="auto"/>
            <w:noWrap/>
            <w:vAlign w:val="center"/>
            <w:hideMark/>
          </w:tcPr>
          <w:p w14:paraId="748D3B87" w14:textId="77777777" w:rsidR="00A01C58" w:rsidRPr="00A01C58" w:rsidRDefault="00A01C58" w:rsidP="00A01C58">
            <w:pPr>
              <w:spacing w:after="0" w:line="240" w:lineRule="auto"/>
              <w:jc w:val="center"/>
              <w:rPr>
                <w:rFonts w:ascii="Calibri" w:hAnsi="Calibri"/>
                <w:color w:val="000000"/>
                <w:sz w:val="18"/>
                <w:szCs w:val="18"/>
                <w:lang w:val="en-US" w:eastAsia="en-US"/>
              </w:rPr>
            </w:pPr>
            <w:r w:rsidRPr="00A01C58">
              <w:rPr>
                <w:rFonts w:ascii="Calibri" w:hAnsi="Calibri"/>
                <w:color w:val="000000"/>
                <w:sz w:val="18"/>
                <w:szCs w:val="18"/>
                <w:lang w:val="en-US" w:eastAsia="en-US"/>
              </w:rPr>
              <w:t xml:space="preserve">5 700   </w:t>
            </w:r>
          </w:p>
        </w:tc>
        <w:tc>
          <w:tcPr>
            <w:tcW w:w="1134" w:type="dxa"/>
            <w:tcBorders>
              <w:top w:val="nil"/>
              <w:left w:val="nil"/>
              <w:bottom w:val="single" w:sz="4" w:space="0" w:color="auto"/>
              <w:right w:val="single" w:sz="4" w:space="0" w:color="auto"/>
            </w:tcBorders>
            <w:shd w:val="clear" w:color="auto" w:fill="auto"/>
            <w:noWrap/>
            <w:vAlign w:val="center"/>
            <w:hideMark/>
          </w:tcPr>
          <w:p w14:paraId="69319D6E" w14:textId="77777777" w:rsidR="00A01C58" w:rsidRPr="00A01C58" w:rsidRDefault="00A01C58" w:rsidP="00A01C58">
            <w:pPr>
              <w:spacing w:after="0" w:line="240" w:lineRule="auto"/>
              <w:jc w:val="center"/>
              <w:rPr>
                <w:rFonts w:ascii="Calibri" w:hAnsi="Calibri"/>
                <w:color w:val="000000"/>
                <w:sz w:val="18"/>
                <w:szCs w:val="18"/>
                <w:lang w:val="en-US" w:eastAsia="en-US"/>
              </w:rPr>
            </w:pPr>
            <w:r w:rsidRPr="00A01C58">
              <w:rPr>
                <w:rFonts w:ascii="Calibri" w:hAnsi="Calibri"/>
                <w:color w:val="000000"/>
                <w:sz w:val="18"/>
                <w:szCs w:val="18"/>
                <w:lang w:val="en-US" w:eastAsia="en-US"/>
              </w:rPr>
              <w:t xml:space="preserve">5 700   </w:t>
            </w:r>
          </w:p>
        </w:tc>
      </w:tr>
      <w:tr w:rsidR="00A01C58" w:rsidRPr="00A01C58" w14:paraId="08C57E9F" w14:textId="77777777" w:rsidTr="00A01C58">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7C0009" w14:textId="77777777" w:rsidR="00A01C58" w:rsidRPr="00A01C58" w:rsidRDefault="00A01C58" w:rsidP="00A01C58">
            <w:pPr>
              <w:spacing w:after="0" w:line="240" w:lineRule="auto"/>
              <w:jc w:val="left"/>
              <w:rPr>
                <w:rFonts w:ascii="Calibri" w:hAnsi="Calibri"/>
                <w:color w:val="000000"/>
                <w:sz w:val="18"/>
                <w:szCs w:val="18"/>
                <w:lang w:val="en-US" w:eastAsia="en-US"/>
              </w:rPr>
            </w:pPr>
            <w:proofErr w:type="spellStart"/>
            <w:r w:rsidRPr="00A01C58">
              <w:rPr>
                <w:rFonts w:ascii="Calibri" w:hAnsi="Calibri"/>
                <w:color w:val="000000"/>
                <w:sz w:val="18"/>
                <w:szCs w:val="18"/>
                <w:lang w:val="en-US" w:eastAsia="en-US"/>
              </w:rPr>
              <w:t>Raudtee</w:t>
            </w:r>
            <w:proofErr w:type="spellEnd"/>
            <w:r w:rsidRPr="00A01C58">
              <w:rPr>
                <w:rFonts w:ascii="Calibri" w:hAnsi="Calibri"/>
                <w:color w:val="000000"/>
                <w:sz w:val="18"/>
                <w:szCs w:val="18"/>
                <w:lang w:val="en-US" w:eastAsia="en-US"/>
              </w:rPr>
              <w:t xml:space="preserve"> </w:t>
            </w:r>
            <w:proofErr w:type="spellStart"/>
            <w:r w:rsidRPr="00A01C58">
              <w:rPr>
                <w:rFonts w:ascii="Calibri" w:hAnsi="Calibri"/>
                <w:color w:val="000000"/>
                <w:sz w:val="18"/>
                <w:szCs w:val="18"/>
                <w:lang w:val="en-US" w:eastAsia="en-US"/>
              </w:rPr>
              <w:t>kontaktvõrgu</w:t>
            </w:r>
            <w:proofErr w:type="spellEnd"/>
            <w:r w:rsidRPr="00A01C58">
              <w:rPr>
                <w:rFonts w:ascii="Calibri" w:hAnsi="Calibri"/>
                <w:color w:val="000000"/>
                <w:sz w:val="18"/>
                <w:szCs w:val="18"/>
                <w:lang w:val="en-US" w:eastAsia="en-US"/>
              </w:rPr>
              <w:t xml:space="preserve"> </w:t>
            </w:r>
            <w:proofErr w:type="spellStart"/>
            <w:r w:rsidRPr="00A01C58">
              <w:rPr>
                <w:rFonts w:ascii="Calibri" w:hAnsi="Calibri"/>
                <w:color w:val="000000"/>
                <w:sz w:val="18"/>
                <w:szCs w:val="18"/>
                <w:lang w:val="en-US" w:eastAsia="en-US"/>
              </w:rPr>
              <w:t>rajamine</w:t>
            </w:r>
            <w:proofErr w:type="spellEnd"/>
            <w:r w:rsidRPr="00A01C58">
              <w:rPr>
                <w:rFonts w:ascii="Calibri" w:hAnsi="Calibri"/>
                <w:color w:val="000000"/>
                <w:sz w:val="18"/>
                <w:szCs w:val="18"/>
                <w:lang w:val="en-US" w:eastAsia="en-US"/>
              </w:rPr>
              <w:t xml:space="preserve"> [m]</w:t>
            </w:r>
          </w:p>
        </w:tc>
        <w:tc>
          <w:tcPr>
            <w:tcW w:w="1000" w:type="dxa"/>
            <w:tcBorders>
              <w:top w:val="nil"/>
              <w:left w:val="nil"/>
              <w:bottom w:val="single" w:sz="4" w:space="0" w:color="auto"/>
              <w:right w:val="single" w:sz="4" w:space="0" w:color="auto"/>
            </w:tcBorders>
            <w:shd w:val="clear" w:color="000000" w:fill="F2F2F2"/>
            <w:noWrap/>
            <w:vAlign w:val="center"/>
            <w:hideMark/>
          </w:tcPr>
          <w:p w14:paraId="431A3428" w14:textId="77777777" w:rsidR="00A01C58" w:rsidRPr="00A01C58" w:rsidRDefault="00A01C58" w:rsidP="00A01C58">
            <w:pPr>
              <w:spacing w:after="0" w:line="240" w:lineRule="auto"/>
              <w:jc w:val="center"/>
              <w:rPr>
                <w:rFonts w:ascii="Calibri" w:hAnsi="Calibri"/>
                <w:color w:val="000000"/>
                <w:sz w:val="18"/>
                <w:szCs w:val="18"/>
                <w:lang w:val="en-US" w:eastAsia="en-US"/>
              </w:rPr>
            </w:pPr>
            <w:r w:rsidRPr="00A01C58">
              <w:rPr>
                <w:rFonts w:ascii="Calibri" w:hAnsi="Calibri"/>
                <w:color w:val="000000"/>
                <w:sz w:val="18"/>
                <w:szCs w:val="18"/>
                <w:lang w:val="en-US" w:eastAsia="en-US"/>
              </w:rPr>
              <w:t>500</w:t>
            </w:r>
          </w:p>
        </w:tc>
        <w:tc>
          <w:tcPr>
            <w:tcW w:w="1268" w:type="dxa"/>
            <w:tcBorders>
              <w:top w:val="nil"/>
              <w:left w:val="nil"/>
              <w:bottom w:val="single" w:sz="4" w:space="0" w:color="auto"/>
              <w:right w:val="single" w:sz="4" w:space="0" w:color="auto"/>
            </w:tcBorders>
            <w:shd w:val="clear" w:color="auto" w:fill="auto"/>
            <w:noWrap/>
            <w:vAlign w:val="center"/>
            <w:hideMark/>
          </w:tcPr>
          <w:p w14:paraId="5F4FC908" w14:textId="77777777" w:rsidR="00A01C58" w:rsidRPr="00A01C58" w:rsidRDefault="00A01C58" w:rsidP="00A01C58">
            <w:pPr>
              <w:spacing w:after="0" w:line="240" w:lineRule="auto"/>
              <w:jc w:val="center"/>
              <w:rPr>
                <w:rFonts w:ascii="Calibri" w:hAnsi="Calibri"/>
                <w:color w:val="000000"/>
                <w:sz w:val="18"/>
                <w:szCs w:val="18"/>
                <w:lang w:val="en-US" w:eastAsia="en-US"/>
              </w:rPr>
            </w:pPr>
            <w:r w:rsidRPr="00A01C58">
              <w:rPr>
                <w:rFonts w:ascii="Calibri" w:hAnsi="Calibri"/>
                <w:color w:val="000000"/>
                <w:sz w:val="18"/>
                <w:szCs w:val="18"/>
                <w:lang w:val="en-US" w:eastAsia="en-US"/>
              </w:rPr>
              <w:t xml:space="preserve">9 100   </w:t>
            </w:r>
          </w:p>
        </w:tc>
        <w:tc>
          <w:tcPr>
            <w:tcW w:w="1134" w:type="dxa"/>
            <w:tcBorders>
              <w:top w:val="nil"/>
              <w:left w:val="nil"/>
              <w:bottom w:val="single" w:sz="4" w:space="0" w:color="auto"/>
              <w:right w:val="single" w:sz="4" w:space="0" w:color="auto"/>
            </w:tcBorders>
            <w:shd w:val="clear" w:color="auto" w:fill="auto"/>
            <w:noWrap/>
            <w:vAlign w:val="center"/>
            <w:hideMark/>
          </w:tcPr>
          <w:p w14:paraId="12E02455" w14:textId="77777777" w:rsidR="00A01C58" w:rsidRPr="00A01C58" w:rsidRDefault="00A01C58" w:rsidP="00A01C58">
            <w:pPr>
              <w:spacing w:after="0" w:line="240" w:lineRule="auto"/>
              <w:jc w:val="center"/>
              <w:rPr>
                <w:rFonts w:ascii="Calibri" w:hAnsi="Calibri"/>
                <w:color w:val="000000"/>
                <w:sz w:val="18"/>
                <w:szCs w:val="18"/>
                <w:lang w:val="en-US" w:eastAsia="en-US"/>
              </w:rPr>
            </w:pPr>
            <w:r w:rsidRPr="00A01C58">
              <w:rPr>
                <w:rFonts w:ascii="Calibri" w:hAnsi="Calibri"/>
                <w:color w:val="000000"/>
                <w:sz w:val="18"/>
                <w:szCs w:val="18"/>
                <w:lang w:val="en-US" w:eastAsia="en-US"/>
              </w:rPr>
              <w:t xml:space="preserve">11 500   </w:t>
            </w:r>
          </w:p>
        </w:tc>
        <w:tc>
          <w:tcPr>
            <w:tcW w:w="1134" w:type="dxa"/>
            <w:tcBorders>
              <w:top w:val="nil"/>
              <w:left w:val="nil"/>
              <w:bottom w:val="single" w:sz="4" w:space="0" w:color="auto"/>
              <w:right w:val="single" w:sz="4" w:space="0" w:color="auto"/>
            </w:tcBorders>
            <w:shd w:val="clear" w:color="auto" w:fill="auto"/>
            <w:noWrap/>
            <w:vAlign w:val="center"/>
            <w:hideMark/>
          </w:tcPr>
          <w:p w14:paraId="3BDE7DFC" w14:textId="77777777" w:rsidR="00A01C58" w:rsidRPr="00A01C58" w:rsidRDefault="00A01C58" w:rsidP="00A01C58">
            <w:pPr>
              <w:spacing w:after="0" w:line="240" w:lineRule="auto"/>
              <w:jc w:val="center"/>
              <w:rPr>
                <w:rFonts w:ascii="Calibri" w:hAnsi="Calibri"/>
                <w:color w:val="000000"/>
                <w:sz w:val="18"/>
                <w:szCs w:val="18"/>
                <w:lang w:val="en-US" w:eastAsia="en-US"/>
              </w:rPr>
            </w:pPr>
            <w:r w:rsidRPr="00A01C58">
              <w:rPr>
                <w:rFonts w:ascii="Calibri" w:hAnsi="Calibri"/>
                <w:color w:val="000000"/>
                <w:sz w:val="18"/>
                <w:szCs w:val="18"/>
                <w:lang w:val="en-US" w:eastAsia="en-US"/>
              </w:rPr>
              <w:t xml:space="preserve">5 700   </w:t>
            </w:r>
          </w:p>
        </w:tc>
        <w:tc>
          <w:tcPr>
            <w:tcW w:w="1134" w:type="dxa"/>
            <w:tcBorders>
              <w:top w:val="nil"/>
              <w:left w:val="nil"/>
              <w:bottom w:val="single" w:sz="4" w:space="0" w:color="auto"/>
              <w:right w:val="single" w:sz="4" w:space="0" w:color="auto"/>
            </w:tcBorders>
            <w:shd w:val="clear" w:color="auto" w:fill="auto"/>
            <w:noWrap/>
            <w:vAlign w:val="center"/>
            <w:hideMark/>
          </w:tcPr>
          <w:p w14:paraId="619413B9" w14:textId="77777777" w:rsidR="00A01C58" w:rsidRPr="00A01C58" w:rsidRDefault="00A01C58" w:rsidP="00A01C58">
            <w:pPr>
              <w:spacing w:after="0" w:line="240" w:lineRule="auto"/>
              <w:jc w:val="center"/>
              <w:rPr>
                <w:rFonts w:ascii="Calibri" w:hAnsi="Calibri"/>
                <w:color w:val="000000"/>
                <w:sz w:val="18"/>
                <w:szCs w:val="18"/>
                <w:lang w:val="en-US" w:eastAsia="en-US"/>
              </w:rPr>
            </w:pPr>
            <w:r w:rsidRPr="00A01C58">
              <w:rPr>
                <w:rFonts w:ascii="Calibri" w:hAnsi="Calibri"/>
                <w:color w:val="000000"/>
                <w:sz w:val="18"/>
                <w:szCs w:val="18"/>
                <w:lang w:val="en-US" w:eastAsia="en-US"/>
              </w:rPr>
              <w:t xml:space="preserve">5 700   </w:t>
            </w:r>
          </w:p>
        </w:tc>
      </w:tr>
      <w:tr w:rsidR="00A01C58" w:rsidRPr="00A01C58" w14:paraId="578918B3" w14:textId="77777777" w:rsidTr="00A01C58">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974825" w14:textId="77777777" w:rsidR="00A01C58" w:rsidRPr="00A01C58" w:rsidRDefault="00A01C58" w:rsidP="00A01C58">
            <w:pPr>
              <w:spacing w:after="0" w:line="240" w:lineRule="auto"/>
              <w:jc w:val="left"/>
              <w:rPr>
                <w:rFonts w:ascii="Calibri" w:hAnsi="Calibri"/>
                <w:color w:val="000000"/>
                <w:sz w:val="18"/>
                <w:szCs w:val="18"/>
                <w:lang w:val="en-US" w:eastAsia="en-US"/>
              </w:rPr>
            </w:pPr>
            <w:proofErr w:type="spellStart"/>
            <w:r w:rsidRPr="00A01C58">
              <w:rPr>
                <w:rFonts w:ascii="Calibri" w:hAnsi="Calibri"/>
                <w:color w:val="000000"/>
                <w:sz w:val="18"/>
                <w:szCs w:val="18"/>
                <w:lang w:val="en-US" w:eastAsia="en-US"/>
              </w:rPr>
              <w:t>Tugiseinte</w:t>
            </w:r>
            <w:proofErr w:type="spellEnd"/>
            <w:r w:rsidRPr="00A01C58">
              <w:rPr>
                <w:rFonts w:ascii="Calibri" w:hAnsi="Calibri"/>
                <w:color w:val="000000"/>
                <w:sz w:val="18"/>
                <w:szCs w:val="18"/>
                <w:lang w:val="en-US" w:eastAsia="en-US"/>
              </w:rPr>
              <w:t xml:space="preserve"> </w:t>
            </w:r>
            <w:proofErr w:type="spellStart"/>
            <w:r w:rsidRPr="00A01C58">
              <w:rPr>
                <w:rFonts w:ascii="Calibri" w:hAnsi="Calibri"/>
                <w:color w:val="000000"/>
                <w:sz w:val="18"/>
                <w:szCs w:val="18"/>
                <w:lang w:val="en-US" w:eastAsia="en-US"/>
              </w:rPr>
              <w:t>rajamine</w:t>
            </w:r>
            <w:proofErr w:type="spellEnd"/>
            <w:r w:rsidRPr="00A01C58">
              <w:rPr>
                <w:rFonts w:ascii="Calibri" w:hAnsi="Calibri"/>
                <w:color w:val="000000"/>
                <w:sz w:val="18"/>
                <w:szCs w:val="18"/>
                <w:lang w:val="en-US" w:eastAsia="en-US"/>
              </w:rPr>
              <w:t xml:space="preserve"> [m]</w:t>
            </w:r>
          </w:p>
        </w:tc>
        <w:tc>
          <w:tcPr>
            <w:tcW w:w="1000" w:type="dxa"/>
            <w:tcBorders>
              <w:top w:val="nil"/>
              <w:left w:val="nil"/>
              <w:bottom w:val="single" w:sz="4" w:space="0" w:color="auto"/>
              <w:right w:val="single" w:sz="4" w:space="0" w:color="auto"/>
            </w:tcBorders>
            <w:shd w:val="clear" w:color="000000" w:fill="F2F2F2"/>
            <w:noWrap/>
            <w:vAlign w:val="center"/>
            <w:hideMark/>
          </w:tcPr>
          <w:p w14:paraId="15B777A1" w14:textId="77777777" w:rsidR="00A01C58" w:rsidRPr="00A01C58" w:rsidRDefault="00A01C58" w:rsidP="00A01C58">
            <w:pPr>
              <w:spacing w:after="0" w:line="240" w:lineRule="auto"/>
              <w:jc w:val="center"/>
              <w:rPr>
                <w:rFonts w:ascii="Calibri" w:hAnsi="Calibri"/>
                <w:color w:val="000000"/>
                <w:sz w:val="18"/>
                <w:szCs w:val="18"/>
                <w:lang w:val="en-US" w:eastAsia="en-US"/>
              </w:rPr>
            </w:pPr>
            <w:r w:rsidRPr="00A01C58">
              <w:rPr>
                <w:rFonts w:ascii="Calibri" w:hAnsi="Calibri"/>
                <w:color w:val="000000"/>
                <w:sz w:val="18"/>
                <w:szCs w:val="18"/>
                <w:lang w:val="en-US" w:eastAsia="en-US"/>
              </w:rPr>
              <w:t>3 000</w:t>
            </w:r>
          </w:p>
        </w:tc>
        <w:tc>
          <w:tcPr>
            <w:tcW w:w="1268" w:type="dxa"/>
            <w:tcBorders>
              <w:top w:val="nil"/>
              <w:left w:val="nil"/>
              <w:bottom w:val="single" w:sz="4" w:space="0" w:color="auto"/>
              <w:right w:val="single" w:sz="4" w:space="0" w:color="auto"/>
            </w:tcBorders>
            <w:shd w:val="clear" w:color="auto" w:fill="auto"/>
            <w:noWrap/>
            <w:vAlign w:val="center"/>
            <w:hideMark/>
          </w:tcPr>
          <w:p w14:paraId="3A751A34" w14:textId="77777777" w:rsidR="00A01C58" w:rsidRPr="00A01C58" w:rsidRDefault="00A01C58" w:rsidP="00A01C58">
            <w:pPr>
              <w:spacing w:after="0" w:line="240" w:lineRule="auto"/>
              <w:jc w:val="center"/>
              <w:rPr>
                <w:rFonts w:ascii="Calibri" w:hAnsi="Calibri"/>
                <w:color w:val="000000"/>
                <w:sz w:val="18"/>
                <w:szCs w:val="18"/>
                <w:lang w:val="en-US" w:eastAsia="en-US"/>
              </w:rPr>
            </w:pPr>
            <w:r w:rsidRPr="00A01C58">
              <w:rPr>
                <w:rFonts w:ascii="Calibri" w:hAnsi="Calibri"/>
                <w:color w:val="000000"/>
                <w:sz w:val="18"/>
                <w:szCs w:val="18"/>
                <w:lang w:val="en-US" w:eastAsia="en-US"/>
              </w:rPr>
              <w:t xml:space="preserve">650   </w:t>
            </w:r>
          </w:p>
        </w:tc>
        <w:tc>
          <w:tcPr>
            <w:tcW w:w="1134" w:type="dxa"/>
            <w:tcBorders>
              <w:top w:val="nil"/>
              <w:left w:val="nil"/>
              <w:bottom w:val="single" w:sz="4" w:space="0" w:color="auto"/>
              <w:right w:val="single" w:sz="4" w:space="0" w:color="auto"/>
            </w:tcBorders>
            <w:shd w:val="clear" w:color="auto" w:fill="auto"/>
            <w:noWrap/>
            <w:vAlign w:val="center"/>
            <w:hideMark/>
          </w:tcPr>
          <w:p w14:paraId="397B1801" w14:textId="77777777" w:rsidR="00A01C58" w:rsidRPr="00A01C58" w:rsidRDefault="00A01C58" w:rsidP="00A01C58">
            <w:pPr>
              <w:spacing w:after="0" w:line="240" w:lineRule="auto"/>
              <w:jc w:val="center"/>
              <w:rPr>
                <w:rFonts w:ascii="Calibri" w:hAnsi="Calibri"/>
                <w:color w:val="000000"/>
                <w:sz w:val="18"/>
                <w:szCs w:val="18"/>
                <w:lang w:val="en-US" w:eastAsia="en-US"/>
              </w:rPr>
            </w:pPr>
            <w:r w:rsidRPr="00A01C58">
              <w:rPr>
                <w:rFonts w:ascii="Calibri" w:hAnsi="Calibri"/>
                <w:color w:val="000000"/>
                <w:sz w:val="18"/>
                <w:szCs w:val="18"/>
                <w:lang w:val="en-US" w:eastAsia="en-US"/>
              </w:rPr>
              <w:t xml:space="preserve">1 200   </w:t>
            </w:r>
          </w:p>
        </w:tc>
        <w:tc>
          <w:tcPr>
            <w:tcW w:w="1134" w:type="dxa"/>
            <w:tcBorders>
              <w:top w:val="nil"/>
              <w:left w:val="nil"/>
              <w:bottom w:val="single" w:sz="4" w:space="0" w:color="auto"/>
              <w:right w:val="single" w:sz="4" w:space="0" w:color="auto"/>
            </w:tcBorders>
            <w:shd w:val="clear" w:color="auto" w:fill="auto"/>
            <w:noWrap/>
            <w:vAlign w:val="center"/>
            <w:hideMark/>
          </w:tcPr>
          <w:p w14:paraId="4254B368" w14:textId="77777777" w:rsidR="00A01C58" w:rsidRPr="00A01C58" w:rsidRDefault="00A01C58" w:rsidP="00A01C58">
            <w:pPr>
              <w:spacing w:after="0" w:line="240" w:lineRule="auto"/>
              <w:jc w:val="center"/>
              <w:rPr>
                <w:rFonts w:ascii="Calibri" w:hAnsi="Calibri"/>
                <w:color w:val="000000"/>
                <w:sz w:val="18"/>
                <w:szCs w:val="18"/>
                <w:lang w:val="en-US" w:eastAsia="en-US"/>
              </w:rPr>
            </w:pPr>
            <w:r w:rsidRPr="00A01C58">
              <w:rPr>
                <w:rFonts w:ascii="Calibri" w:hAnsi="Calibri"/>
                <w:color w:val="000000"/>
                <w:sz w:val="18"/>
                <w:szCs w:val="18"/>
                <w:lang w:val="en-US" w:eastAsia="en-US"/>
              </w:rPr>
              <w:t xml:space="preserve">0   </w:t>
            </w:r>
          </w:p>
        </w:tc>
        <w:tc>
          <w:tcPr>
            <w:tcW w:w="1134" w:type="dxa"/>
            <w:tcBorders>
              <w:top w:val="nil"/>
              <w:left w:val="nil"/>
              <w:bottom w:val="single" w:sz="4" w:space="0" w:color="auto"/>
              <w:right w:val="single" w:sz="4" w:space="0" w:color="auto"/>
            </w:tcBorders>
            <w:shd w:val="clear" w:color="auto" w:fill="auto"/>
            <w:noWrap/>
            <w:vAlign w:val="center"/>
            <w:hideMark/>
          </w:tcPr>
          <w:p w14:paraId="46737CD7" w14:textId="77777777" w:rsidR="00A01C58" w:rsidRPr="00A01C58" w:rsidRDefault="00A01C58" w:rsidP="00A01C58">
            <w:pPr>
              <w:spacing w:after="0" w:line="240" w:lineRule="auto"/>
              <w:jc w:val="center"/>
              <w:rPr>
                <w:rFonts w:ascii="Calibri" w:hAnsi="Calibri"/>
                <w:color w:val="000000"/>
                <w:sz w:val="18"/>
                <w:szCs w:val="18"/>
                <w:lang w:val="en-US" w:eastAsia="en-US"/>
              </w:rPr>
            </w:pPr>
            <w:r w:rsidRPr="00A01C58">
              <w:rPr>
                <w:rFonts w:ascii="Calibri" w:hAnsi="Calibri"/>
                <w:color w:val="000000"/>
                <w:sz w:val="18"/>
                <w:szCs w:val="18"/>
                <w:lang w:val="en-US" w:eastAsia="en-US"/>
              </w:rPr>
              <w:t xml:space="preserve">0   </w:t>
            </w:r>
          </w:p>
        </w:tc>
      </w:tr>
      <w:tr w:rsidR="00A01C58" w:rsidRPr="00A01C58" w14:paraId="5F990A11" w14:textId="77777777" w:rsidTr="00A01C58">
        <w:trPr>
          <w:trHeight w:val="300"/>
        </w:trPr>
        <w:tc>
          <w:tcPr>
            <w:tcW w:w="46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8567A4" w14:textId="77777777" w:rsidR="00A01C58" w:rsidRPr="00A01C58" w:rsidRDefault="00A01C58" w:rsidP="00A01C58">
            <w:pPr>
              <w:spacing w:after="0" w:line="240" w:lineRule="auto"/>
              <w:jc w:val="left"/>
              <w:rPr>
                <w:rFonts w:ascii="Calibri" w:hAnsi="Calibri"/>
                <w:b/>
                <w:bCs/>
                <w:i/>
                <w:iCs/>
                <w:color w:val="0070C0"/>
                <w:sz w:val="18"/>
                <w:szCs w:val="18"/>
                <w:lang w:val="en-US" w:eastAsia="en-US"/>
              </w:rPr>
            </w:pPr>
            <w:proofErr w:type="spellStart"/>
            <w:r w:rsidRPr="00A01C58">
              <w:rPr>
                <w:rFonts w:ascii="Calibri" w:hAnsi="Calibri"/>
                <w:b/>
                <w:bCs/>
                <w:i/>
                <w:iCs/>
                <w:color w:val="0070C0"/>
                <w:sz w:val="18"/>
                <w:szCs w:val="18"/>
                <w:lang w:val="en-US" w:eastAsia="en-US"/>
              </w:rPr>
              <w:t>Raudtee</w:t>
            </w:r>
            <w:proofErr w:type="spellEnd"/>
            <w:r w:rsidRPr="00A01C58">
              <w:rPr>
                <w:rFonts w:ascii="Calibri" w:hAnsi="Calibri"/>
                <w:b/>
                <w:bCs/>
                <w:i/>
                <w:iCs/>
                <w:color w:val="0070C0"/>
                <w:sz w:val="18"/>
                <w:szCs w:val="18"/>
                <w:lang w:val="en-US" w:eastAsia="en-US"/>
              </w:rPr>
              <w:t xml:space="preserve"> </w:t>
            </w:r>
            <w:proofErr w:type="spellStart"/>
            <w:r w:rsidRPr="00A01C58">
              <w:rPr>
                <w:rFonts w:ascii="Calibri" w:hAnsi="Calibri"/>
                <w:b/>
                <w:bCs/>
                <w:i/>
                <w:iCs/>
                <w:color w:val="0070C0"/>
                <w:sz w:val="18"/>
                <w:szCs w:val="18"/>
                <w:lang w:val="en-US" w:eastAsia="en-US"/>
              </w:rPr>
              <w:t>tööde</w:t>
            </w:r>
            <w:proofErr w:type="spellEnd"/>
            <w:r w:rsidRPr="00A01C58">
              <w:rPr>
                <w:rFonts w:ascii="Calibri" w:hAnsi="Calibri"/>
                <w:b/>
                <w:bCs/>
                <w:i/>
                <w:iCs/>
                <w:color w:val="0070C0"/>
                <w:sz w:val="18"/>
                <w:szCs w:val="18"/>
                <w:lang w:val="en-US" w:eastAsia="en-US"/>
              </w:rPr>
              <w:t xml:space="preserve"> </w:t>
            </w:r>
            <w:proofErr w:type="spellStart"/>
            <w:r w:rsidRPr="00A01C58">
              <w:rPr>
                <w:rFonts w:ascii="Calibri" w:hAnsi="Calibri"/>
                <w:b/>
                <w:bCs/>
                <w:i/>
                <w:iCs/>
                <w:color w:val="0070C0"/>
                <w:sz w:val="18"/>
                <w:szCs w:val="18"/>
                <w:lang w:val="en-US" w:eastAsia="en-US"/>
              </w:rPr>
              <w:t>hinnanguline</w:t>
            </w:r>
            <w:proofErr w:type="spellEnd"/>
            <w:r w:rsidRPr="00A01C58">
              <w:rPr>
                <w:rFonts w:ascii="Calibri" w:hAnsi="Calibri"/>
                <w:b/>
                <w:bCs/>
                <w:i/>
                <w:iCs/>
                <w:color w:val="0070C0"/>
                <w:sz w:val="18"/>
                <w:szCs w:val="18"/>
                <w:lang w:val="en-US" w:eastAsia="en-US"/>
              </w:rPr>
              <w:t xml:space="preserve"> </w:t>
            </w:r>
            <w:proofErr w:type="spellStart"/>
            <w:r w:rsidRPr="00A01C58">
              <w:rPr>
                <w:rFonts w:ascii="Calibri" w:hAnsi="Calibri"/>
                <w:b/>
                <w:bCs/>
                <w:i/>
                <w:iCs/>
                <w:color w:val="0070C0"/>
                <w:sz w:val="18"/>
                <w:szCs w:val="18"/>
                <w:lang w:val="en-US" w:eastAsia="en-US"/>
              </w:rPr>
              <w:t>maksumus</w:t>
            </w:r>
            <w:proofErr w:type="spellEnd"/>
            <w:r w:rsidRPr="00A01C58">
              <w:rPr>
                <w:rFonts w:ascii="Calibri" w:hAnsi="Calibri"/>
                <w:b/>
                <w:bCs/>
                <w:i/>
                <w:iCs/>
                <w:color w:val="0070C0"/>
                <w:sz w:val="18"/>
                <w:szCs w:val="18"/>
                <w:lang w:val="en-US" w:eastAsia="en-US"/>
              </w:rPr>
              <w:t xml:space="preserve"> [EUR]</w:t>
            </w:r>
          </w:p>
        </w:tc>
        <w:tc>
          <w:tcPr>
            <w:tcW w:w="1268" w:type="dxa"/>
            <w:tcBorders>
              <w:top w:val="nil"/>
              <w:left w:val="nil"/>
              <w:bottom w:val="single" w:sz="4" w:space="0" w:color="auto"/>
              <w:right w:val="single" w:sz="4" w:space="0" w:color="auto"/>
            </w:tcBorders>
            <w:shd w:val="clear" w:color="auto" w:fill="auto"/>
            <w:noWrap/>
            <w:vAlign w:val="center"/>
            <w:hideMark/>
          </w:tcPr>
          <w:p w14:paraId="35E5C589" w14:textId="77777777" w:rsidR="00A01C58" w:rsidRPr="00A01C58" w:rsidRDefault="00A01C58" w:rsidP="00A01C58">
            <w:pPr>
              <w:spacing w:after="0" w:line="240" w:lineRule="auto"/>
              <w:jc w:val="center"/>
              <w:rPr>
                <w:rFonts w:ascii="Calibri" w:hAnsi="Calibri"/>
                <w:color w:val="0070C0"/>
                <w:sz w:val="18"/>
                <w:szCs w:val="18"/>
                <w:lang w:val="en-US" w:eastAsia="en-US"/>
              </w:rPr>
            </w:pPr>
            <w:r w:rsidRPr="00A01C58">
              <w:rPr>
                <w:rFonts w:ascii="Calibri" w:hAnsi="Calibri"/>
                <w:color w:val="0070C0"/>
                <w:sz w:val="18"/>
                <w:szCs w:val="18"/>
                <w:lang w:val="en-US" w:eastAsia="en-US"/>
              </w:rPr>
              <w:t xml:space="preserve">26 510 000   </w:t>
            </w:r>
          </w:p>
        </w:tc>
        <w:tc>
          <w:tcPr>
            <w:tcW w:w="1134" w:type="dxa"/>
            <w:tcBorders>
              <w:top w:val="nil"/>
              <w:left w:val="nil"/>
              <w:bottom w:val="single" w:sz="4" w:space="0" w:color="auto"/>
              <w:right w:val="single" w:sz="4" w:space="0" w:color="auto"/>
            </w:tcBorders>
            <w:shd w:val="clear" w:color="auto" w:fill="auto"/>
            <w:noWrap/>
            <w:vAlign w:val="center"/>
            <w:hideMark/>
          </w:tcPr>
          <w:p w14:paraId="4AD7F322" w14:textId="77777777" w:rsidR="00A01C58" w:rsidRPr="00A01C58" w:rsidRDefault="00A01C58" w:rsidP="00A01C58">
            <w:pPr>
              <w:spacing w:after="0" w:line="240" w:lineRule="auto"/>
              <w:jc w:val="center"/>
              <w:rPr>
                <w:rFonts w:ascii="Calibri" w:hAnsi="Calibri"/>
                <w:color w:val="0070C0"/>
                <w:sz w:val="18"/>
                <w:szCs w:val="18"/>
                <w:lang w:val="en-US" w:eastAsia="en-US"/>
              </w:rPr>
            </w:pPr>
            <w:r w:rsidRPr="00A01C58">
              <w:rPr>
                <w:rFonts w:ascii="Calibri" w:hAnsi="Calibri"/>
                <w:color w:val="0070C0"/>
                <w:sz w:val="18"/>
                <w:szCs w:val="18"/>
                <w:lang w:val="en-US" w:eastAsia="en-US"/>
              </w:rPr>
              <w:t xml:space="preserve">38 400 000   </w:t>
            </w:r>
          </w:p>
        </w:tc>
        <w:tc>
          <w:tcPr>
            <w:tcW w:w="1134" w:type="dxa"/>
            <w:tcBorders>
              <w:top w:val="nil"/>
              <w:left w:val="nil"/>
              <w:bottom w:val="single" w:sz="4" w:space="0" w:color="auto"/>
              <w:right w:val="single" w:sz="4" w:space="0" w:color="auto"/>
            </w:tcBorders>
            <w:shd w:val="clear" w:color="auto" w:fill="auto"/>
            <w:noWrap/>
            <w:vAlign w:val="center"/>
            <w:hideMark/>
          </w:tcPr>
          <w:p w14:paraId="59973B70" w14:textId="77777777" w:rsidR="00A01C58" w:rsidRPr="00A01C58" w:rsidRDefault="00A01C58" w:rsidP="00A01C58">
            <w:pPr>
              <w:spacing w:after="0" w:line="240" w:lineRule="auto"/>
              <w:jc w:val="center"/>
              <w:rPr>
                <w:rFonts w:ascii="Calibri" w:hAnsi="Calibri"/>
                <w:color w:val="0070C0"/>
                <w:sz w:val="18"/>
                <w:szCs w:val="18"/>
                <w:lang w:val="en-US" w:eastAsia="en-US"/>
              </w:rPr>
            </w:pPr>
            <w:r w:rsidRPr="00A01C58">
              <w:rPr>
                <w:rFonts w:ascii="Calibri" w:hAnsi="Calibri"/>
                <w:color w:val="0070C0"/>
                <w:sz w:val="18"/>
                <w:szCs w:val="18"/>
                <w:lang w:val="en-US" w:eastAsia="en-US"/>
              </w:rPr>
              <w:t xml:space="preserve">17 740 000   </w:t>
            </w:r>
          </w:p>
        </w:tc>
        <w:tc>
          <w:tcPr>
            <w:tcW w:w="1134" w:type="dxa"/>
            <w:tcBorders>
              <w:top w:val="nil"/>
              <w:left w:val="nil"/>
              <w:bottom w:val="single" w:sz="4" w:space="0" w:color="auto"/>
              <w:right w:val="single" w:sz="4" w:space="0" w:color="auto"/>
            </w:tcBorders>
            <w:shd w:val="clear" w:color="auto" w:fill="auto"/>
            <w:noWrap/>
            <w:vAlign w:val="center"/>
            <w:hideMark/>
          </w:tcPr>
          <w:p w14:paraId="19D01A98" w14:textId="77777777" w:rsidR="00A01C58" w:rsidRPr="00A01C58" w:rsidRDefault="00A01C58" w:rsidP="00A01C58">
            <w:pPr>
              <w:spacing w:after="0" w:line="240" w:lineRule="auto"/>
              <w:jc w:val="center"/>
              <w:rPr>
                <w:rFonts w:ascii="Calibri" w:hAnsi="Calibri"/>
                <w:color w:val="0070C0"/>
                <w:sz w:val="18"/>
                <w:szCs w:val="18"/>
                <w:lang w:val="en-US" w:eastAsia="en-US"/>
              </w:rPr>
            </w:pPr>
            <w:r w:rsidRPr="00A01C58">
              <w:rPr>
                <w:rFonts w:ascii="Calibri" w:hAnsi="Calibri"/>
                <w:color w:val="0070C0"/>
                <w:sz w:val="18"/>
                <w:szCs w:val="18"/>
                <w:lang w:val="en-US" w:eastAsia="en-US"/>
              </w:rPr>
              <w:t xml:space="preserve">17 540 000   </w:t>
            </w:r>
          </w:p>
        </w:tc>
      </w:tr>
      <w:tr w:rsidR="00A01C58" w:rsidRPr="00A01C58" w14:paraId="3A45F3C6" w14:textId="77777777" w:rsidTr="00A01C58">
        <w:trPr>
          <w:trHeight w:val="210"/>
        </w:trPr>
        <w:tc>
          <w:tcPr>
            <w:tcW w:w="935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2407A5" w14:textId="77777777" w:rsidR="00A01C58" w:rsidRPr="00A01C58" w:rsidRDefault="00A01C58" w:rsidP="00A01C58">
            <w:pPr>
              <w:spacing w:after="0" w:line="240" w:lineRule="auto"/>
              <w:jc w:val="center"/>
              <w:rPr>
                <w:rFonts w:ascii="Calibri" w:hAnsi="Calibri"/>
                <w:color w:val="000000"/>
                <w:sz w:val="18"/>
                <w:szCs w:val="18"/>
                <w:lang w:val="en-US" w:eastAsia="en-US"/>
              </w:rPr>
            </w:pPr>
            <w:r w:rsidRPr="00A01C58">
              <w:rPr>
                <w:rFonts w:ascii="Calibri" w:hAnsi="Calibri"/>
                <w:color w:val="000000"/>
                <w:sz w:val="18"/>
                <w:szCs w:val="18"/>
                <w:lang w:val="en-US" w:eastAsia="en-US"/>
              </w:rPr>
              <w:t> </w:t>
            </w:r>
          </w:p>
        </w:tc>
      </w:tr>
      <w:tr w:rsidR="00A01C58" w:rsidRPr="00A01C58" w14:paraId="78F2F2A9" w14:textId="77777777" w:rsidTr="00A01C58">
        <w:trPr>
          <w:trHeight w:val="300"/>
        </w:trPr>
        <w:tc>
          <w:tcPr>
            <w:tcW w:w="935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A5BA90" w14:textId="77777777" w:rsidR="00A01C58" w:rsidRPr="00A01C58" w:rsidRDefault="00A01C58" w:rsidP="00A01C58">
            <w:pPr>
              <w:spacing w:after="0" w:line="240" w:lineRule="auto"/>
              <w:jc w:val="left"/>
              <w:rPr>
                <w:rFonts w:ascii="Calibri" w:hAnsi="Calibri"/>
                <w:b/>
                <w:bCs/>
                <w:color w:val="0070C0"/>
                <w:sz w:val="18"/>
                <w:szCs w:val="18"/>
                <w:lang w:val="sv-SE" w:eastAsia="en-US"/>
              </w:rPr>
            </w:pPr>
            <w:r w:rsidRPr="00A01C58">
              <w:rPr>
                <w:rFonts w:ascii="Calibri" w:hAnsi="Calibri"/>
                <w:b/>
                <w:bCs/>
                <w:color w:val="0070C0"/>
                <w:sz w:val="18"/>
                <w:szCs w:val="18"/>
                <w:lang w:val="sv-SE" w:eastAsia="en-US"/>
              </w:rPr>
              <w:t>Tunnelite ja sildadega seonduvad tööd</w:t>
            </w:r>
          </w:p>
        </w:tc>
      </w:tr>
      <w:tr w:rsidR="00A01C58" w:rsidRPr="00A01C58" w14:paraId="5F322942" w14:textId="77777777" w:rsidTr="00A01C58">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54411F" w14:textId="77777777" w:rsidR="00A01C58" w:rsidRPr="00A01C58" w:rsidRDefault="00A01C58" w:rsidP="00A01C58">
            <w:pPr>
              <w:spacing w:after="0" w:line="240" w:lineRule="auto"/>
              <w:jc w:val="left"/>
              <w:rPr>
                <w:rFonts w:ascii="Calibri" w:hAnsi="Calibri"/>
                <w:color w:val="000000"/>
                <w:sz w:val="18"/>
                <w:szCs w:val="18"/>
                <w:lang w:val="en-US" w:eastAsia="en-US"/>
              </w:rPr>
            </w:pPr>
            <w:proofErr w:type="spellStart"/>
            <w:r w:rsidRPr="00A01C58">
              <w:rPr>
                <w:rFonts w:ascii="Calibri" w:hAnsi="Calibri"/>
                <w:color w:val="000000"/>
                <w:sz w:val="18"/>
                <w:szCs w:val="18"/>
                <w:lang w:val="en-US" w:eastAsia="en-US"/>
              </w:rPr>
              <w:t>Avatud</w:t>
            </w:r>
            <w:proofErr w:type="spellEnd"/>
            <w:r w:rsidRPr="00A01C58">
              <w:rPr>
                <w:rFonts w:ascii="Calibri" w:hAnsi="Calibri"/>
                <w:color w:val="000000"/>
                <w:sz w:val="18"/>
                <w:szCs w:val="18"/>
                <w:lang w:val="en-US" w:eastAsia="en-US"/>
              </w:rPr>
              <w:t xml:space="preserve"> </w:t>
            </w:r>
            <w:proofErr w:type="spellStart"/>
            <w:r w:rsidRPr="00A01C58">
              <w:rPr>
                <w:rFonts w:ascii="Calibri" w:hAnsi="Calibri"/>
                <w:color w:val="000000"/>
                <w:sz w:val="18"/>
                <w:szCs w:val="18"/>
                <w:lang w:val="en-US" w:eastAsia="en-US"/>
              </w:rPr>
              <w:t>meetodil</w:t>
            </w:r>
            <w:proofErr w:type="spellEnd"/>
            <w:r w:rsidRPr="00A01C58">
              <w:rPr>
                <w:rFonts w:ascii="Calibri" w:hAnsi="Calibri"/>
                <w:color w:val="000000"/>
                <w:sz w:val="18"/>
                <w:szCs w:val="18"/>
                <w:lang w:val="en-US" w:eastAsia="en-US"/>
              </w:rPr>
              <w:t xml:space="preserve"> </w:t>
            </w:r>
            <w:proofErr w:type="spellStart"/>
            <w:r w:rsidRPr="00A01C58">
              <w:rPr>
                <w:rFonts w:ascii="Calibri" w:hAnsi="Calibri"/>
                <w:color w:val="000000"/>
                <w:sz w:val="18"/>
                <w:szCs w:val="18"/>
                <w:lang w:val="en-US" w:eastAsia="en-US"/>
              </w:rPr>
              <w:t>tunneli</w:t>
            </w:r>
            <w:proofErr w:type="spellEnd"/>
            <w:r w:rsidRPr="00A01C58">
              <w:rPr>
                <w:rFonts w:ascii="Calibri" w:hAnsi="Calibri"/>
                <w:color w:val="000000"/>
                <w:sz w:val="18"/>
                <w:szCs w:val="18"/>
                <w:lang w:val="en-US" w:eastAsia="en-US"/>
              </w:rPr>
              <w:t xml:space="preserve"> </w:t>
            </w:r>
            <w:proofErr w:type="spellStart"/>
            <w:r w:rsidRPr="00A01C58">
              <w:rPr>
                <w:rFonts w:ascii="Calibri" w:hAnsi="Calibri"/>
                <w:color w:val="000000"/>
                <w:sz w:val="18"/>
                <w:szCs w:val="18"/>
                <w:lang w:val="en-US" w:eastAsia="en-US"/>
              </w:rPr>
              <w:t>rajamine</w:t>
            </w:r>
            <w:proofErr w:type="spellEnd"/>
            <w:r w:rsidRPr="00A01C58">
              <w:rPr>
                <w:rFonts w:ascii="Calibri" w:hAnsi="Calibri"/>
                <w:color w:val="000000"/>
                <w:sz w:val="18"/>
                <w:szCs w:val="18"/>
                <w:lang w:val="en-US" w:eastAsia="en-US"/>
              </w:rPr>
              <w:t xml:space="preserve"> 2-rajalise </w:t>
            </w:r>
            <w:proofErr w:type="spellStart"/>
            <w:r w:rsidRPr="00A01C58">
              <w:rPr>
                <w:rFonts w:ascii="Calibri" w:hAnsi="Calibri"/>
                <w:color w:val="000000"/>
                <w:sz w:val="18"/>
                <w:szCs w:val="18"/>
                <w:lang w:val="en-US" w:eastAsia="en-US"/>
              </w:rPr>
              <w:t>raudtee</w:t>
            </w:r>
            <w:proofErr w:type="spellEnd"/>
            <w:r w:rsidRPr="00A01C58">
              <w:rPr>
                <w:rFonts w:ascii="Calibri" w:hAnsi="Calibri"/>
                <w:color w:val="000000"/>
                <w:sz w:val="18"/>
                <w:szCs w:val="18"/>
                <w:lang w:val="en-US" w:eastAsia="en-US"/>
              </w:rPr>
              <w:t xml:space="preserve"> </w:t>
            </w:r>
            <w:proofErr w:type="spellStart"/>
            <w:r w:rsidRPr="00A01C58">
              <w:rPr>
                <w:rFonts w:ascii="Calibri" w:hAnsi="Calibri"/>
                <w:color w:val="000000"/>
                <w:sz w:val="18"/>
                <w:szCs w:val="18"/>
                <w:lang w:val="en-US" w:eastAsia="en-US"/>
              </w:rPr>
              <w:t>tarbeks</w:t>
            </w:r>
            <w:proofErr w:type="spellEnd"/>
            <w:r w:rsidRPr="00A01C58">
              <w:rPr>
                <w:rFonts w:ascii="Calibri" w:hAnsi="Calibri"/>
                <w:color w:val="000000"/>
                <w:sz w:val="18"/>
                <w:szCs w:val="18"/>
                <w:lang w:val="en-US" w:eastAsia="en-US"/>
              </w:rPr>
              <w:t xml:space="preserve"> [m]</w:t>
            </w:r>
          </w:p>
        </w:tc>
        <w:tc>
          <w:tcPr>
            <w:tcW w:w="1000" w:type="dxa"/>
            <w:tcBorders>
              <w:top w:val="nil"/>
              <w:left w:val="nil"/>
              <w:bottom w:val="single" w:sz="4" w:space="0" w:color="auto"/>
              <w:right w:val="single" w:sz="4" w:space="0" w:color="auto"/>
            </w:tcBorders>
            <w:shd w:val="clear" w:color="000000" w:fill="F2F2F2"/>
            <w:noWrap/>
            <w:vAlign w:val="center"/>
            <w:hideMark/>
          </w:tcPr>
          <w:p w14:paraId="0A530254" w14:textId="77777777" w:rsidR="00A01C58" w:rsidRPr="00A01C58" w:rsidRDefault="00A01C58" w:rsidP="00A01C58">
            <w:pPr>
              <w:spacing w:after="0" w:line="240" w:lineRule="auto"/>
              <w:jc w:val="center"/>
              <w:rPr>
                <w:rFonts w:ascii="Calibri" w:hAnsi="Calibri"/>
                <w:color w:val="000000"/>
                <w:sz w:val="18"/>
                <w:szCs w:val="18"/>
                <w:lang w:val="en-US" w:eastAsia="en-US"/>
              </w:rPr>
            </w:pPr>
            <w:r w:rsidRPr="00A01C58">
              <w:rPr>
                <w:rFonts w:ascii="Calibri" w:hAnsi="Calibri"/>
                <w:color w:val="000000"/>
                <w:sz w:val="18"/>
                <w:szCs w:val="18"/>
                <w:lang w:val="en-US" w:eastAsia="en-US"/>
              </w:rPr>
              <w:t>11 000</w:t>
            </w:r>
          </w:p>
        </w:tc>
        <w:tc>
          <w:tcPr>
            <w:tcW w:w="1268" w:type="dxa"/>
            <w:tcBorders>
              <w:top w:val="nil"/>
              <w:left w:val="nil"/>
              <w:bottom w:val="single" w:sz="4" w:space="0" w:color="auto"/>
              <w:right w:val="single" w:sz="4" w:space="0" w:color="auto"/>
            </w:tcBorders>
            <w:shd w:val="clear" w:color="auto" w:fill="auto"/>
            <w:noWrap/>
            <w:vAlign w:val="center"/>
            <w:hideMark/>
          </w:tcPr>
          <w:p w14:paraId="2D8D0F9B" w14:textId="77777777" w:rsidR="00A01C58" w:rsidRPr="00A01C58" w:rsidRDefault="00A01C58" w:rsidP="00A01C58">
            <w:pPr>
              <w:spacing w:after="0" w:line="240" w:lineRule="auto"/>
              <w:jc w:val="center"/>
              <w:rPr>
                <w:rFonts w:ascii="Calibri" w:hAnsi="Calibri"/>
                <w:color w:val="000000"/>
                <w:sz w:val="18"/>
                <w:szCs w:val="18"/>
                <w:lang w:val="en-US" w:eastAsia="en-US"/>
              </w:rPr>
            </w:pPr>
            <w:r w:rsidRPr="00A01C58">
              <w:rPr>
                <w:rFonts w:ascii="Calibri" w:hAnsi="Calibri"/>
                <w:color w:val="000000"/>
                <w:sz w:val="18"/>
                <w:szCs w:val="18"/>
                <w:lang w:val="en-US" w:eastAsia="en-US"/>
              </w:rPr>
              <w:t xml:space="preserve">0   </w:t>
            </w:r>
          </w:p>
        </w:tc>
        <w:tc>
          <w:tcPr>
            <w:tcW w:w="1134" w:type="dxa"/>
            <w:tcBorders>
              <w:top w:val="nil"/>
              <w:left w:val="nil"/>
              <w:bottom w:val="single" w:sz="4" w:space="0" w:color="auto"/>
              <w:right w:val="single" w:sz="4" w:space="0" w:color="auto"/>
            </w:tcBorders>
            <w:shd w:val="clear" w:color="auto" w:fill="auto"/>
            <w:noWrap/>
            <w:vAlign w:val="center"/>
            <w:hideMark/>
          </w:tcPr>
          <w:p w14:paraId="179C84E7" w14:textId="77777777" w:rsidR="00A01C58" w:rsidRPr="00A01C58" w:rsidRDefault="00A01C58" w:rsidP="00A01C58">
            <w:pPr>
              <w:spacing w:after="0" w:line="240" w:lineRule="auto"/>
              <w:jc w:val="center"/>
              <w:rPr>
                <w:rFonts w:ascii="Calibri" w:hAnsi="Calibri"/>
                <w:color w:val="000000"/>
                <w:sz w:val="18"/>
                <w:szCs w:val="18"/>
                <w:lang w:val="en-US" w:eastAsia="en-US"/>
              </w:rPr>
            </w:pPr>
            <w:r w:rsidRPr="00A01C58">
              <w:rPr>
                <w:rFonts w:ascii="Calibri" w:hAnsi="Calibri"/>
                <w:color w:val="000000"/>
                <w:sz w:val="18"/>
                <w:szCs w:val="18"/>
                <w:lang w:val="en-US" w:eastAsia="en-US"/>
              </w:rPr>
              <w:t xml:space="preserve">0   </w:t>
            </w:r>
          </w:p>
        </w:tc>
        <w:tc>
          <w:tcPr>
            <w:tcW w:w="1134" w:type="dxa"/>
            <w:tcBorders>
              <w:top w:val="nil"/>
              <w:left w:val="nil"/>
              <w:bottom w:val="single" w:sz="4" w:space="0" w:color="auto"/>
              <w:right w:val="single" w:sz="4" w:space="0" w:color="auto"/>
            </w:tcBorders>
            <w:shd w:val="clear" w:color="auto" w:fill="auto"/>
            <w:noWrap/>
            <w:vAlign w:val="center"/>
            <w:hideMark/>
          </w:tcPr>
          <w:p w14:paraId="6AA3525B" w14:textId="77777777" w:rsidR="00A01C58" w:rsidRPr="00A01C58" w:rsidRDefault="00A01C58" w:rsidP="00A01C58">
            <w:pPr>
              <w:spacing w:after="0" w:line="240" w:lineRule="auto"/>
              <w:jc w:val="center"/>
              <w:rPr>
                <w:rFonts w:ascii="Calibri" w:hAnsi="Calibri"/>
                <w:color w:val="000000"/>
                <w:sz w:val="18"/>
                <w:szCs w:val="18"/>
                <w:lang w:val="en-US" w:eastAsia="en-US"/>
              </w:rPr>
            </w:pPr>
            <w:r w:rsidRPr="00A01C58">
              <w:rPr>
                <w:rFonts w:ascii="Calibri" w:hAnsi="Calibri"/>
                <w:color w:val="000000"/>
                <w:sz w:val="18"/>
                <w:szCs w:val="18"/>
                <w:lang w:val="en-US" w:eastAsia="en-US"/>
              </w:rPr>
              <w:t xml:space="preserve">1 300   </w:t>
            </w:r>
          </w:p>
        </w:tc>
        <w:tc>
          <w:tcPr>
            <w:tcW w:w="1134" w:type="dxa"/>
            <w:tcBorders>
              <w:top w:val="nil"/>
              <w:left w:val="nil"/>
              <w:bottom w:val="single" w:sz="4" w:space="0" w:color="auto"/>
              <w:right w:val="single" w:sz="4" w:space="0" w:color="auto"/>
            </w:tcBorders>
            <w:shd w:val="clear" w:color="auto" w:fill="auto"/>
            <w:noWrap/>
            <w:vAlign w:val="center"/>
            <w:hideMark/>
          </w:tcPr>
          <w:p w14:paraId="169B4EFE" w14:textId="77777777" w:rsidR="00A01C58" w:rsidRPr="00A01C58" w:rsidRDefault="00A01C58" w:rsidP="00A01C58">
            <w:pPr>
              <w:spacing w:after="0" w:line="240" w:lineRule="auto"/>
              <w:jc w:val="center"/>
              <w:rPr>
                <w:rFonts w:ascii="Calibri" w:hAnsi="Calibri"/>
                <w:color w:val="000000"/>
                <w:sz w:val="18"/>
                <w:szCs w:val="18"/>
                <w:lang w:val="en-US" w:eastAsia="en-US"/>
              </w:rPr>
            </w:pPr>
            <w:r w:rsidRPr="00A01C58">
              <w:rPr>
                <w:rFonts w:ascii="Calibri" w:hAnsi="Calibri"/>
                <w:color w:val="000000"/>
                <w:sz w:val="18"/>
                <w:szCs w:val="18"/>
                <w:lang w:val="en-US" w:eastAsia="en-US"/>
              </w:rPr>
              <w:t xml:space="preserve">950   </w:t>
            </w:r>
          </w:p>
        </w:tc>
      </w:tr>
      <w:tr w:rsidR="00A01C58" w:rsidRPr="00A01C58" w14:paraId="70AE3D1B" w14:textId="77777777" w:rsidTr="00A01C58">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65B1A7" w14:textId="77777777" w:rsidR="00A01C58" w:rsidRPr="00A01C58" w:rsidRDefault="00A01C58" w:rsidP="00A01C58">
            <w:pPr>
              <w:spacing w:after="0" w:line="240" w:lineRule="auto"/>
              <w:jc w:val="left"/>
              <w:rPr>
                <w:rFonts w:ascii="Calibri" w:hAnsi="Calibri"/>
                <w:color w:val="000000"/>
                <w:sz w:val="18"/>
                <w:szCs w:val="18"/>
                <w:lang w:val="en-US" w:eastAsia="en-US"/>
              </w:rPr>
            </w:pPr>
            <w:proofErr w:type="spellStart"/>
            <w:r w:rsidRPr="00A01C58">
              <w:rPr>
                <w:rFonts w:ascii="Calibri" w:hAnsi="Calibri"/>
                <w:color w:val="000000"/>
                <w:sz w:val="18"/>
                <w:szCs w:val="18"/>
                <w:lang w:val="en-US" w:eastAsia="en-US"/>
              </w:rPr>
              <w:t>Viadukti</w:t>
            </w:r>
            <w:proofErr w:type="spellEnd"/>
            <w:r w:rsidRPr="00A01C58">
              <w:rPr>
                <w:rFonts w:ascii="Calibri" w:hAnsi="Calibri"/>
                <w:color w:val="000000"/>
                <w:sz w:val="18"/>
                <w:szCs w:val="18"/>
                <w:lang w:val="en-US" w:eastAsia="en-US"/>
              </w:rPr>
              <w:t xml:space="preserve"> </w:t>
            </w:r>
            <w:proofErr w:type="spellStart"/>
            <w:r w:rsidRPr="00A01C58">
              <w:rPr>
                <w:rFonts w:ascii="Calibri" w:hAnsi="Calibri"/>
                <w:color w:val="000000"/>
                <w:sz w:val="18"/>
                <w:szCs w:val="18"/>
                <w:lang w:val="en-US" w:eastAsia="en-US"/>
              </w:rPr>
              <w:t>rajamine</w:t>
            </w:r>
            <w:proofErr w:type="spellEnd"/>
            <w:r w:rsidRPr="00A01C58">
              <w:rPr>
                <w:rFonts w:ascii="Calibri" w:hAnsi="Calibri"/>
                <w:color w:val="000000"/>
                <w:sz w:val="18"/>
                <w:szCs w:val="18"/>
                <w:lang w:val="en-US" w:eastAsia="en-US"/>
              </w:rPr>
              <w:t xml:space="preserve"> 2-rajalise </w:t>
            </w:r>
            <w:proofErr w:type="spellStart"/>
            <w:r w:rsidRPr="00A01C58">
              <w:rPr>
                <w:rFonts w:ascii="Calibri" w:hAnsi="Calibri"/>
                <w:color w:val="000000"/>
                <w:sz w:val="18"/>
                <w:szCs w:val="18"/>
                <w:lang w:val="en-US" w:eastAsia="en-US"/>
              </w:rPr>
              <w:t>raudtee</w:t>
            </w:r>
            <w:proofErr w:type="spellEnd"/>
            <w:r w:rsidRPr="00A01C58">
              <w:rPr>
                <w:rFonts w:ascii="Calibri" w:hAnsi="Calibri"/>
                <w:color w:val="000000"/>
                <w:sz w:val="18"/>
                <w:szCs w:val="18"/>
                <w:lang w:val="en-US" w:eastAsia="en-US"/>
              </w:rPr>
              <w:t xml:space="preserve"> </w:t>
            </w:r>
            <w:proofErr w:type="spellStart"/>
            <w:r w:rsidRPr="00A01C58">
              <w:rPr>
                <w:rFonts w:ascii="Calibri" w:hAnsi="Calibri"/>
                <w:color w:val="000000"/>
                <w:sz w:val="18"/>
                <w:szCs w:val="18"/>
                <w:lang w:val="en-US" w:eastAsia="en-US"/>
              </w:rPr>
              <w:t>tarbeks</w:t>
            </w:r>
            <w:proofErr w:type="spellEnd"/>
            <w:r w:rsidRPr="00A01C58">
              <w:rPr>
                <w:rFonts w:ascii="Calibri" w:hAnsi="Calibri"/>
                <w:color w:val="000000"/>
                <w:sz w:val="18"/>
                <w:szCs w:val="18"/>
                <w:lang w:val="en-US" w:eastAsia="en-US"/>
              </w:rPr>
              <w:t xml:space="preserve"> [m³]</w:t>
            </w:r>
          </w:p>
        </w:tc>
        <w:tc>
          <w:tcPr>
            <w:tcW w:w="1000" w:type="dxa"/>
            <w:tcBorders>
              <w:top w:val="nil"/>
              <w:left w:val="nil"/>
              <w:bottom w:val="single" w:sz="4" w:space="0" w:color="auto"/>
              <w:right w:val="single" w:sz="4" w:space="0" w:color="auto"/>
            </w:tcBorders>
            <w:shd w:val="clear" w:color="000000" w:fill="F2F2F2"/>
            <w:noWrap/>
            <w:vAlign w:val="center"/>
            <w:hideMark/>
          </w:tcPr>
          <w:p w14:paraId="325D23FE" w14:textId="77777777" w:rsidR="00A01C58" w:rsidRPr="00A01C58" w:rsidRDefault="00A01C58" w:rsidP="00A01C58">
            <w:pPr>
              <w:spacing w:after="0" w:line="240" w:lineRule="auto"/>
              <w:jc w:val="center"/>
              <w:rPr>
                <w:rFonts w:ascii="Calibri" w:hAnsi="Calibri"/>
                <w:color w:val="000000"/>
                <w:sz w:val="18"/>
                <w:szCs w:val="18"/>
                <w:lang w:val="en-US" w:eastAsia="en-US"/>
              </w:rPr>
            </w:pPr>
            <w:r w:rsidRPr="00A01C58">
              <w:rPr>
                <w:rFonts w:ascii="Calibri" w:hAnsi="Calibri"/>
                <w:color w:val="000000"/>
                <w:sz w:val="18"/>
                <w:szCs w:val="18"/>
                <w:lang w:val="en-US" w:eastAsia="en-US"/>
              </w:rPr>
              <w:t>1 500</w:t>
            </w:r>
          </w:p>
        </w:tc>
        <w:tc>
          <w:tcPr>
            <w:tcW w:w="1268" w:type="dxa"/>
            <w:tcBorders>
              <w:top w:val="nil"/>
              <w:left w:val="nil"/>
              <w:bottom w:val="single" w:sz="4" w:space="0" w:color="auto"/>
              <w:right w:val="single" w:sz="4" w:space="0" w:color="auto"/>
            </w:tcBorders>
            <w:shd w:val="clear" w:color="auto" w:fill="auto"/>
            <w:noWrap/>
            <w:vAlign w:val="center"/>
            <w:hideMark/>
          </w:tcPr>
          <w:p w14:paraId="3A3A9653" w14:textId="77777777" w:rsidR="00A01C58" w:rsidRPr="00A01C58" w:rsidRDefault="00A01C58" w:rsidP="00A01C58">
            <w:pPr>
              <w:spacing w:after="0" w:line="240" w:lineRule="auto"/>
              <w:jc w:val="center"/>
              <w:rPr>
                <w:rFonts w:ascii="Calibri" w:hAnsi="Calibri"/>
                <w:color w:val="000000"/>
                <w:sz w:val="18"/>
                <w:szCs w:val="18"/>
                <w:lang w:val="en-US" w:eastAsia="en-US"/>
              </w:rPr>
            </w:pPr>
            <w:r w:rsidRPr="00A01C58">
              <w:rPr>
                <w:rFonts w:ascii="Calibri" w:hAnsi="Calibri"/>
                <w:color w:val="000000"/>
                <w:sz w:val="18"/>
                <w:szCs w:val="18"/>
                <w:lang w:val="en-US" w:eastAsia="en-US"/>
              </w:rPr>
              <w:t xml:space="preserve">6 750   </w:t>
            </w:r>
          </w:p>
        </w:tc>
        <w:tc>
          <w:tcPr>
            <w:tcW w:w="1134" w:type="dxa"/>
            <w:tcBorders>
              <w:top w:val="nil"/>
              <w:left w:val="nil"/>
              <w:bottom w:val="single" w:sz="4" w:space="0" w:color="auto"/>
              <w:right w:val="single" w:sz="4" w:space="0" w:color="auto"/>
            </w:tcBorders>
            <w:shd w:val="clear" w:color="auto" w:fill="auto"/>
            <w:noWrap/>
            <w:vAlign w:val="center"/>
            <w:hideMark/>
          </w:tcPr>
          <w:p w14:paraId="74A5B9D4" w14:textId="77777777" w:rsidR="00A01C58" w:rsidRPr="00A01C58" w:rsidRDefault="00A01C58" w:rsidP="00A01C58">
            <w:pPr>
              <w:spacing w:after="0" w:line="240" w:lineRule="auto"/>
              <w:jc w:val="center"/>
              <w:rPr>
                <w:rFonts w:ascii="Calibri" w:hAnsi="Calibri"/>
                <w:color w:val="000000"/>
                <w:sz w:val="18"/>
                <w:szCs w:val="18"/>
                <w:lang w:val="en-US" w:eastAsia="en-US"/>
              </w:rPr>
            </w:pPr>
            <w:r w:rsidRPr="00A01C58">
              <w:rPr>
                <w:rFonts w:ascii="Calibri" w:hAnsi="Calibri"/>
                <w:color w:val="000000"/>
                <w:sz w:val="18"/>
                <w:szCs w:val="18"/>
                <w:lang w:val="en-US" w:eastAsia="en-US"/>
              </w:rPr>
              <w:t xml:space="preserve">8 250   </w:t>
            </w:r>
          </w:p>
        </w:tc>
        <w:tc>
          <w:tcPr>
            <w:tcW w:w="1134" w:type="dxa"/>
            <w:tcBorders>
              <w:top w:val="nil"/>
              <w:left w:val="nil"/>
              <w:bottom w:val="single" w:sz="4" w:space="0" w:color="auto"/>
              <w:right w:val="single" w:sz="4" w:space="0" w:color="auto"/>
            </w:tcBorders>
            <w:shd w:val="clear" w:color="auto" w:fill="auto"/>
            <w:noWrap/>
            <w:vAlign w:val="center"/>
            <w:hideMark/>
          </w:tcPr>
          <w:p w14:paraId="14D6E564" w14:textId="77777777" w:rsidR="00A01C58" w:rsidRPr="00A01C58" w:rsidRDefault="00A01C58" w:rsidP="00A01C58">
            <w:pPr>
              <w:spacing w:after="0" w:line="240" w:lineRule="auto"/>
              <w:jc w:val="center"/>
              <w:rPr>
                <w:rFonts w:ascii="Calibri" w:hAnsi="Calibri"/>
                <w:color w:val="000000"/>
                <w:sz w:val="18"/>
                <w:szCs w:val="18"/>
                <w:lang w:val="en-US" w:eastAsia="en-US"/>
              </w:rPr>
            </w:pPr>
            <w:r w:rsidRPr="00A01C58">
              <w:rPr>
                <w:rFonts w:ascii="Calibri" w:hAnsi="Calibri"/>
                <w:color w:val="000000"/>
                <w:sz w:val="18"/>
                <w:szCs w:val="18"/>
                <w:lang w:val="en-US" w:eastAsia="en-US"/>
              </w:rPr>
              <w:t xml:space="preserve">85   </w:t>
            </w:r>
          </w:p>
        </w:tc>
        <w:tc>
          <w:tcPr>
            <w:tcW w:w="1134" w:type="dxa"/>
            <w:tcBorders>
              <w:top w:val="nil"/>
              <w:left w:val="nil"/>
              <w:bottom w:val="single" w:sz="4" w:space="0" w:color="auto"/>
              <w:right w:val="single" w:sz="4" w:space="0" w:color="auto"/>
            </w:tcBorders>
            <w:shd w:val="clear" w:color="auto" w:fill="auto"/>
            <w:noWrap/>
            <w:vAlign w:val="center"/>
            <w:hideMark/>
          </w:tcPr>
          <w:p w14:paraId="132AEC0C" w14:textId="77777777" w:rsidR="00A01C58" w:rsidRPr="00A01C58" w:rsidRDefault="00A01C58" w:rsidP="00A01C58">
            <w:pPr>
              <w:spacing w:after="0" w:line="240" w:lineRule="auto"/>
              <w:jc w:val="center"/>
              <w:rPr>
                <w:rFonts w:ascii="Calibri" w:hAnsi="Calibri"/>
                <w:color w:val="000000"/>
                <w:sz w:val="18"/>
                <w:szCs w:val="18"/>
                <w:lang w:val="en-US" w:eastAsia="en-US"/>
              </w:rPr>
            </w:pPr>
            <w:r w:rsidRPr="00A01C58">
              <w:rPr>
                <w:rFonts w:ascii="Calibri" w:hAnsi="Calibri"/>
                <w:color w:val="000000"/>
                <w:sz w:val="18"/>
                <w:szCs w:val="18"/>
                <w:lang w:val="en-US" w:eastAsia="en-US"/>
              </w:rPr>
              <w:t xml:space="preserve">85   </w:t>
            </w:r>
          </w:p>
        </w:tc>
      </w:tr>
      <w:tr w:rsidR="00A01C58" w:rsidRPr="00A01C58" w14:paraId="0EA45A24" w14:textId="77777777" w:rsidTr="00A01C58">
        <w:trPr>
          <w:trHeight w:val="300"/>
        </w:trPr>
        <w:tc>
          <w:tcPr>
            <w:tcW w:w="46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6B3037" w14:textId="77777777" w:rsidR="00A01C58" w:rsidRPr="00A01C58" w:rsidRDefault="00A01C58" w:rsidP="00A01C58">
            <w:pPr>
              <w:spacing w:after="0" w:line="240" w:lineRule="auto"/>
              <w:jc w:val="left"/>
              <w:rPr>
                <w:rFonts w:ascii="Calibri" w:hAnsi="Calibri"/>
                <w:b/>
                <w:bCs/>
                <w:i/>
                <w:iCs/>
                <w:color w:val="0070C0"/>
                <w:sz w:val="18"/>
                <w:szCs w:val="18"/>
                <w:lang w:val="sv-SE" w:eastAsia="en-US"/>
              </w:rPr>
            </w:pPr>
            <w:r w:rsidRPr="00A01C58">
              <w:rPr>
                <w:rFonts w:ascii="Calibri" w:hAnsi="Calibri"/>
                <w:b/>
                <w:bCs/>
                <w:i/>
                <w:iCs/>
                <w:color w:val="0070C0"/>
                <w:sz w:val="18"/>
                <w:szCs w:val="18"/>
                <w:lang w:val="sv-SE" w:eastAsia="en-US"/>
              </w:rPr>
              <w:t>Tunneli- ja sillatööde ehitushinnanguline maksumus [EUR]</w:t>
            </w:r>
          </w:p>
        </w:tc>
        <w:tc>
          <w:tcPr>
            <w:tcW w:w="1268" w:type="dxa"/>
            <w:tcBorders>
              <w:top w:val="nil"/>
              <w:left w:val="nil"/>
              <w:bottom w:val="single" w:sz="4" w:space="0" w:color="auto"/>
              <w:right w:val="single" w:sz="4" w:space="0" w:color="auto"/>
            </w:tcBorders>
            <w:shd w:val="clear" w:color="auto" w:fill="auto"/>
            <w:noWrap/>
            <w:vAlign w:val="center"/>
            <w:hideMark/>
          </w:tcPr>
          <w:p w14:paraId="16258E1E" w14:textId="77777777" w:rsidR="00A01C58" w:rsidRPr="00A01C58" w:rsidRDefault="00A01C58" w:rsidP="00A01C58">
            <w:pPr>
              <w:spacing w:after="0" w:line="240" w:lineRule="auto"/>
              <w:jc w:val="center"/>
              <w:rPr>
                <w:rFonts w:ascii="Calibri" w:hAnsi="Calibri"/>
                <w:color w:val="0070C0"/>
                <w:sz w:val="18"/>
                <w:szCs w:val="18"/>
                <w:lang w:val="en-US" w:eastAsia="en-US"/>
              </w:rPr>
            </w:pPr>
            <w:r w:rsidRPr="00A01C58">
              <w:rPr>
                <w:rFonts w:ascii="Calibri" w:hAnsi="Calibri"/>
                <w:color w:val="0070C0"/>
                <w:sz w:val="18"/>
                <w:szCs w:val="18"/>
                <w:lang w:val="en-US" w:eastAsia="en-US"/>
              </w:rPr>
              <w:t xml:space="preserve">10 125 000   </w:t>
            </w:r>
          </w:p>
        </w:tc>
        <w:tc>
          <w:tcPr>
            <w:tcW w:w="1134" w:type="dxa"/>
            <w:tcBorders>
              <w:top w:val="nil"/>
              <w:left w:val="nil"/>
              <w:bottom w:val="single" w:sz="4" w:space="0" w:color="auto"/>
              <w:right w:val="single" w:sz="4" w:space="0" w:color="auto"/>
            </w:tcBorders>
            <w:shd w:val="clear" w:color="auto" w:fill="auto"/>
            <w:noWrap/>
            <w:vAlign w:val="center"/>
            <w:hideMark/>
          </w:tcPr>
          <w:p w14:paraId="39C9CA19" w14:textId="77777777" w:rsidR="00A01C58" w:rsidRPr="00A01C58" w:rsidRDefault="00A01C58" w:rsidP="00A01C58">
            <w:pPr>
              <w:spacing w:after="0" w:line="240" w:lineRule="auto"/>
              <w:jc w:val="center"/>
              <w:rPr>
                <w:rFonts w:ascii="Calibri" w:hAnsi="Calibri"/>
                <w:color w:val="0070C0"/>
                <w:sz w:val="18"/>
                <w:szCs w:val="18"/>
                <w:lang w:val="en-US" w:eastAsia="en-US"/>
              </w:rPr>
            </w:pPr>
            <w:r w:rsidRPr="00A01C58">
              <w:rPr>
                <w:rFonts w:ascii="Calibri" w:hAnsi="Calibri"/>
                <w:color w:val="0070C0"/>
                <w:sz w:val="18"/>
                <w:szCs w:val="18"/>
                <w:lang w:val="en-US" w:eastAsia="en-US"/>
              </w:rPr>
              <w:t xml:space="preserve">12 375 000   </w:t>
            </w:r>
          </w:p>
        </w:tc>
        <w:tc>
          <w:tcPr>
            <w:tcW w:w="1134" w:type="dxa"/>
            <w:tcBorders>
              <w:top w:val="nil"/>
              <w:left w:val="nil"/>
              <w:bottom w:val="single" w:sz="4" w:space="0" w:color="auto"/>
              <w:right w:val="single" w:sz="4" w:space="0" w:color="auto"/>
            </w:tcBorders>
            <w:shd w:val="clear" w:color="auto" w:fill="auto"/>
            <w:noWrap/>
            <w:vAlign w:val="center"/>
            <w:hideMark/>
          </w:tcPr>
          <w:p w14:paraId="0D5AF993" w14:textId="77777777" w:rsidR="00A01C58" w:rsidRPr="00A01C58" w:rsidRDefault="00A01C58" w:rsidP="00A01C58">
            <w:pPr>
              <w:spacing w:after="0" w:line="240" w:lineRule="auto"/>
              <w:jc w:val="center"/>
              <w:rPr>
                <w:rFonts w:ascii="Calibri" w:hAnsi="Calibri"/>
                <w:color w:val="0070C0"/>
                <w:sz w:val="18"/>
                <w:szCs w:val="18"/>
                <w:lang w:val="en-US" w:eastAsia="en-US"/>
              </w:rPr>
            </w:pPr>
            <w:r w:rsidRPr="00A01C58">
              <w:rPr>
                <w:rFonts w:ascii="Calibri" w:hAnsi="Calibri"/>
                <w:color w:val="0070C0"/>
                <w:sz w:val="18"/>
                <w:szCs w:val="18"/>
                <w:lang w:val="en-US" w:eastAsia="en-US"/>
              </w:rPr>
              <w:t xml:space="preserve">14 427 500   </w:t>
            </w:r>
          </w:p>
        </w:tc>
        <w:tc>
          <w:tcPr>
            <w:tcW w:w="1134" w:type="dxa"/>
            <w:tcBorders>
              <w:top w:val="nil"/>
              <w:left w:val="nil"/>
              <w:bottom w:val="single" w:sz="4" w:space="0" w:color="auto"/>
              <w:right w:val="single" w:sz="4" w:space="0" w:color="auto"/>
            </w:tcBorders>
            <w:shd w:val="clear" w:color="auto" w:fill="auto"/>
            <w:noWrap/>
            <w:vAlign w:val="center"/>
            <w:hideMark/>
          </w:tcPr>
          <w:p w14:paraId="762543BB" w14:textId="77777777" w:rsidR="00A01C58" w:rsidRPr="00A01C58" w:rsidRDefault="00A01C58" w:rsidP="00A01C58">
            <w:pPr>
              <w:spacing w:after="0" w:line="240" w:lineRule="auto"/>
              <w:jc w:val="center"/>
              <w:rPr>
                <w:rFonts w:ascii="Calibri" w:hAnsi="Calibri"/>
                <w:color w:val="0070C0"/>
                <w:sz w:val="18"/>
                <w:szCs w:val="18"/>
                <w:lang w:val="en-US" w:eastAsia="en-US"/>
              </w:rPr>
            </w:pPr>
            <w:r w:rsidRPr="00A01C58">
              <w:rPr>
                <w:rFonts w:ascii="Calibri" w:hAnsi="Calibri"/>
                <w:color w:val="0070C0"/>
                <w:sz w:val="18"/>
                <w:szCs w:val="18"/>
                <w:lang w:val="en-US" w:eastAsia="en-US"/>
              </w:rPr>
              <w:t xml:space="preserve">10 577 500   </w:t>
            </w:r>
          </w:p>
        </w:tc>
      </w:tr>
      <w:tr w:rsidR="00A01C58" w:rsidRPr="00A01C58" w14:paraId="1EC3D89A" w14:textId="77777777" w:rsidTr="00A01C58">
        <w:trPr>
          <w:trHeight w:val="120"/>
        </w:trPr>
        <w:tc>
          <w:tcPr>
            <w:tcW w:w="935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22DEA2" w14:textId="77777777" w:rsidR="00A01C58" w:rsidRPr="00A01C58" w:rsidRDefault="00A01C58" w:rsidP="00A01C58">
            <w:pPr>
              <w:spacing w:after="0" w:line="240" w:lineRule="auto"/>
              <w:jc w:val="center"/>
              <w:rPr>
                <w:rFonts w:ascii="Calibri" w:hAnsi="Calibri"/>
                <w:color w:val="000000"/>
                <w:sz w:val="18"/>
                <w:szCs w:val="18"/>
                <w:lang w:val="en-US" w:eastAsia="en-US"/>
              </w:rPr>
            </w:pPr>
            <w:r w:rsidRPr="00A01C58">
              <w:rPr>
                <w:rFonts w:ascii="Calibri" w:hAnsi="Calibri"/>
                <w:color w:val="000000"/>
                <w:sz w:val="18"/>
                <w:szCs w:val="18"/>
                <w:lang w:val="en-US" w:eastAsia="en-US"/>
              </w:rPr>
              <w:t> </w:t>
            </w:r>
          </w:p>
        </w:tc>
      </w:tr>
      <w:tr w:rsidR="00A01C58" w:rsidRPr="00A01C58" w14:paraId="2E0816B7" w14:textId="77777777" w:rsidTr="00A01C58">
        <w:trPr>
          <w:trHeight w:val="300"/>
        </w:trPr>
        <w:tc>
          <w:tcPr>
            <w:tcW w:w="935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594710" w14:textId="77777777" w:rsidR="00A01C58" w:rsidRPr="00A01C58" w:rsidRDefault="00A01C58" w:rsidP="00A01C58">
            <w:pPr>
              <w:spacing w:after="0" w:line="240" w:lineRule="auto"/>
              <w:jc w:val="left"/>
              <w:rPr>
                <w:rFonts w:ascii="Calibri" w:hAnsi="Calibri"/>
                <w:b/>
                <w:bCs/>
                <w:color w:val="0070C0"/>
                <w:sz w:val="18"/>
                <w:szCs w:val="18"/>
                <w:lang w:val="en-US" w:eastAsia="en-US"/>
              </w:rPr>
            </w:pPr>
            <w:proofErr w:type="spellStart"/>
            <w:r w:rsidRPr="00A01C58">
              <w:rPr>
                <w:rFonts w:ascii="Calibri" w:hAnsi="Calibri"/>
                <w:b/>
                <w:bCs/>
                <w:color w:val="0070C0"/>
                <w:sz w:val="18"/>
                <w:szCs w:val="18"/>
                <w:lang w:val="en-US" w:eastAsia="en-US"/>
              </w:rPr>
              <w:t>Sillad</w:t>
            </w:r>
            <w:proofErr w:type="spellEnd"/>
            <w:r w:rsidRPr="00A01C58">
              <w:rPr>
                <w:rFonts w:ascii="Calibri" w:hAnsi="Calibri"/>
                <w:b/>
                <w:bCs/>
                <w:color w:val="0070C0"/>
                <w:sz w:val="18"/>
                <w:szCs w:val="18"/>
                <w:lang w:val="en-US" w:eastAsia="en-US"/>
              </w:rPr>
              <w:t xml:space="preserve">, </w:t>
            </w:r>
            <w:proofErr w:type="spellStart"/>
            <w:r w:rsidRPr="00A01C58">
              <w:rPr>
                <w:rFonts w:ascii="Calibri" w:hAnsi="Calibri"/>
                <w:b/>
                <w:bCs/>
                <w:color w:val="0070C0"/>
                <w:sz w:val="18"/>
                <w:szCs w:val="18"/>
                <w:lang w:val="en-US" w:eastAsia="en-US"/>
              </w:rPr>
              <w:t>truubid</w:t>
            </w:r>
            <w:proofErr w:type="spellEnd"/>
            <w:r w:rsidRPr="00A01C58">
              <w:rPr>
                <w:rFonts w:ascii="Calibri" w:hAnsi="Calibri"/>
                <w:b/>
                <w:bCs/>
                <w:color w:val="0070C0"/>
                <w:sz w:val="18"/>
                <w:szCs w:val="18"/>
                <w:lang w:val="en-US" w:eastAsia="en-US"/>
              </w:rPr>
              <w:t xml:space="preserve"> ja </w:t>
            </w:r>
            <w:proofErr w:type="spellStart"/>
            <w:r w:rsidRPr="00A01C58">
              <w:rPr>
                <w:rFonts w:ascii="Calibri" w:hAnsi="Calibri"/>
                <w:b/>
                <w:bCs/>
                <w:color w:val="0070C0"/>
                <w:sz w:val="18"/>
                <w:szCs w:val="18"/>
                <w:lang w:val="en-US" w:eastAsia="en-US"/>
              </w:rPr>
              <w:t>ooteplatvormid</w:t>
            </w:r>
            <w:proofErr w:type="spellEnd"/>
          </w:p>
        </w:tc>
      </w:tr>
      <w:tr w:rsidR="00A01C58" w:rsidRPr="00A01C58" w14:paraId="668AA6ED" w14:textId="77777777" w:rsidTr="00A01C58">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5C4586" w14:textId="77777777" w:rsidR="00A01C58" w:rsidRPr="00A01C58" w:rsidRDefault="00A01C58" w:rsidP="00A01C58">
            <w:pPr>
              <w:spacing w:after="0" w:line="240" w:lineRule="auto"/>
              <w:jc w:val="left"/>
              <w:rPr>
                <w:rFonts w:ascii="Calibri" w:hAnsi="Calibri"/>
                <w:color w:val="000000"/>
                <w:sz w:val="18"/>
                <w:szCs w:val="18"/>
                <w:lang w:val="en-US" w:eastAsia="en-US"/>
              </w:rPr>
            </w:pPr>
            <w:proofErr w:type="spellStart"/>
            <w:r w:rsidRPr="00A01C58">
              <w:rPr>
                <w:rFonts w:ascii="Calibri" w:hAnsi="Calibri"/>
                <w:color w:val="000000"/>
                <w:sz w:val="18"/>
                <w:szCs w:val="18"/>
                <w:lang w:val="en-US" w:eastAsia="en-US"/>
              </w:rPr>
              <w:t>Gofreeritud</w:t>
            </w:r>
            <w:proofErr w:type="spellEnd"/>
            <w:r w:rsidRPr="00A01C58">
              <w:rPr>
                <w:rFonts w:ascii="Calibri" w:hAnsi="Calibri"/>
                <w:color w:val="000000"/>
                <w:sz w:val="18"/>
                <w:szCs w:val="18"/>
                <w:lang w:val="en-US" w:eastAsia="en-US"/>
              </w:rPr>
              <w:t xml:space="preserve"> </w:t>
            </w:r>
            <w:proofErr w:type="spellStart"/>
            <w:r w:rsidRPr="00A01C58">
              <w:rPr>
                <w:rFonts w:ascii="Calibri" w:hAnsi="Calibri"/>
                <w:color w:val="000000"/>
                <w:sz w:val="18"/>
                <w:szCs w:val="18"/>
                <w:lang w:val="en-US" w:eastAsia="en-US"/>
              </w:rPr>
              <w:t>terastruubi</w:t>
            </w:r>
            <w:proofErr w:type="spellEnd"/>
            <w:r w:rsidRPr="00A01C58">
              <w:rPr>
                <w:rFonts w:ascii="Calibri" w:hAnsi="Calibri"/>
                <w:color w:val="000000"/>
                <w:sz w:val="18"/>
                <w:szCs w:val="18"/>
                <w:lang w:val="en-US" w:eastAsia="en-US"/>
              </w:rPr>
              <w:t xml:space="preserve"> D=1,5 m </w:t>
            </w:r>
            <w:proofErr w:type="spellStart"/>
            <w:r w:rsidRPr="00A01C58">
              <w:rPr>
                <w:rFonts w:ascii="Calibri" w:hAnsi="Calibri"/>
                <w:color w:val="000000"/>
                <w:sz w:val="18"/>
                <w:szCs w:val="18"/>
                <w:lang w:val="en-US" w:eastAsia="en-US"/>
              </w:rPr>
              <w:t>ehitus</w:t>
            </w:r>
            <w:proofErr w:type="spellEnd"/>
            <w:r w:rsidRPr="00A01C58">
              <w:rPr>
                <w:rFonts w:ascii="Calibri" w:hAnsi="Calibri"/>
                <w:color w:val="000000"/>
                <w:sz w:val="18"/>
                <w:szCs w:val="18"/>
                <w:lang w:val="en-US" w:eastAsia="en-US"/>
              </w:rPr>
              <w:t xml:space="preserve"> [m]</w:t>
            </w:r>
          </w:p>
        </w:tc>
        <w:tc>
          <w:tcPr>
            <w:tcW w:w="1000" w:type="dxa"/>
            <w:tcBorders>
              <w:top w:val="nil"/>
              <w:left w:val="nil"/>
              <w:bottom w:val="single" w:sz="4" w:space="0" w:color="auto"/>
              <w:right w:val="single" w:sz="4" w:space="0" w:color="auto"/>
            </w:tcBorders>
            <w:shd w:val="clear" w:color="000000" w:fill="F2F2F2"/>
            <w:noWrap/>
            <w:vAlign w:val="center"/>
            <w:hideMark/>
          </w:tcPr>
          <w:p w14:paraId="79E3CD63" w14:textId="77777777" w:rsidR="00A01C58" w:rsidRPr="00A01C58" w:rsidRDefault="00A01C58" w:rsidP="00A01C58">
            <w:pPr>
              <w:spacing w:after="0" w:line="240" w:lineRule="auto"/>
              <w:jc w:val="center"/>
              <w:rPr>
                <w:rFonts w:ascii="Calibri" w:hAnsi="Calibri"/>
                <w:color w:val="000000"/>
                <w:sz w:val="18"/>
                <w:szCs w:val="18"/>
                <w:lang w:val="en-US" w:eastAsia="en-US"/>
              </w:rPr>
            </w:pPr>
            <w:r w:rsidRPr="00A01C58">
              <w:rPr>
                <w:rFonts w:ascii="Calibri" w:hAnsi="Calibri"/>
                <w:color w:val="000000"/>
                <w:sz w:val="18"/>
                <w:szCs w:val="18"/>
                <w:lang w:val="en-US" w:eastAsia="en-US"/>
              </w:rPr>
              <w:t>4 500</w:t>
            </w:r>
          </w:p>
        </w:tc>
        <w:tc>
          <w:tcPr>
            <w:tcW w:w="1268" w:type="dxa"/>
            <w:tcBorders>
              <w:top w:val="nil"/>
              <w:left w:val="nil"/>
              <w:bottom w:val="single" w:sz="4" w:space="0" w:color="auto"/>
              <w:right w:val="single" w:sz="4" w:space="0" w:color="auto"/>
            </w:tcBorders>
            <w:shd w:val="clear" w:color="auto" w:fill="auto"/>
            <w:noWrap/>
            <w:vAlign w:val="center"/>
            <w:hideMark/>
          </w:tcPr>
          <w:p w14:paraId="334B5982" w14:textId="77777777" w:rsidR="00A01C58" w:rsidRPr="00A01C58" w:rsidRDefault="00A01C58" w:rsidP="00A01C58">
            <w:pPr>
              <w:spacing w:after="0" w:line="240" w:lineRule="auto"/>
              <w:jc w:val="center"/>
              <w:rPr>
                <w:rFonts w:ascii="Calibri" w:hAnsi="Calibri"/>
                <w:color w:val="000000"/>
                <w:sz w:val="18"/>
                <w:szCs w:val="18"/>
                <w:lang w:val="en-US" w:eastAsia="en-US"/>
              </w:rPr>
            </w:pPr>
            <w:r w:rsidRPr="00A01C58">
              <w:rPr>
                <w:rFonts w:ascii="Calibri" w:hAnsi="Calibri"/>
                <w:color w:val="000000"/>
                <w:sz w:val="18"/>
                <w:szCs w:val="18"/>
                <w:lang w:val="en-US" w:eastAsia="en-US"/>
              </w:rPr>
              <w:t xml:space="preserve">150   </w:t>
            </w:r>
          </w:p>
        </w:tc>
        <w:tc>
          <w:tcPr>
            <w:tcW w:w="1134" w:type="dxa"/>
            <w:tcBorders>
              <w:top w:val="nil"/>
              <w:left w:val="nil"/>
              <w:bottom w:val="single" w:sz="4" w:space="0" w:color="auto"/>
              <w:right w:val="single" w:sz="4" w:space="0" w:color="auto"/>
            </w:tcBorders>
            <w:shd w:val="clear" w:color="auto" w:fill="auto"/>
            <w:noWrap/>
            <w:vAlign w:val="center"/>
            <w:hideMark/>
          </w:tcPr>
          <w:p w14:paraId="6CB5A485" w14:textId="77777777" w:rsidR="00A01C58" w:rsidRPr="00A01C58" w:rsidRDefault="00A01C58" w:rsidP="00A01C58">
            <w:pPr>
              <w:spacing w:after="0" w:line="240" w:lineRule="auto"/>
              <w:jc w:val="center"/>
              <w:rPr>
                <w:rFonts w:ascii="Calibri" w:hAnsi="Calibri"/>
                <w:color w:val="000000"/>
                <w:sz w:val="18"/>
                <w:szCs w:val="18"/>
                <w:lang w:val="en-US" w:eastAsia="en-US"/>
              </w:rPr>
            </w:pPr>
            <w:r w:rsidRPr="00A01C58">
              <w:rPr>
                <w:rFonts w:ascii="Calibri" w:hAnsi="Calibri"/>
                <w:color w:val="000000"/>
                <w:sz w:val="18"/>
                <w:szCs w:val="18"/>
                <w:lang w:val="en-US" w:eastAsia="en-US"/>
              </w:rPr>
              <w:t xml:space="preserve">0   </w:t>
            </w:r>
          </w:p>
        </w:tc>
        <w:tc>
          <w:tcPr>
            <w:tcW w:w="1134" w:type="dxa"/>
            <w:tcBorders>
              <w:top w:val="nil"/>
              <w:left w:val="nil"/>
              <w:bottom w:val="single" w:sz="4" w:space="0" w:color="auto"/>
              <w:right w:val="single" w:sz="4" w:space="0" w:color="auto"/>
            </w:tcBorders>
            <w:shd w:val="clear" w:color="auto" w:fill="auto"/>
            <w:noWrap/>
            <w:vAlign w:val="center"/>
            <w:hideMark/>
          </w:tcPr>
          <w:p w14:paraId="0F75696C" w14:textId="77777777" w:rsidR="00A01C58" w:rsidRPr="00A01C58" w:rsidRDefault="00A01C58" w:rsidP="00A01C58">
            <w:pPr>
              <w:spacing w:after="0" w:line="240" w:lineRule="auto"/>
              <w:jc w:val="center"/>
              <w:rPr>
                <w:rFonts w:ascii="Calibri" w:hAnsi="Calibri"/>
                <w:color w:val="000000"/>
                <w:sz w:val="18"/>
                <w:szCs w:val="18"/>
                <w:lang w:val="en-US" w:eastAsia="en-US"/>
              </w:rPr>
            </w:pPr>
            <w:r w:rsidRPr="00A01C58">
              <w:rPr>
                <w:rFonts w:ascii="Calibri" w:hAnsi="Calibri"/>
                <w:color w:val="000000"/>
                <w:sz w:val="18"/>
                <w:szCs w:val="18"/>
                <w:lang w:val="en-US" w:eastAsia="en-US"/>
              </w:rPr>
              <w:t xml:space="preserve">20   </w:t>
            </w:r>
          </w:p>
        </w:tc>
        <w:tc>
          <w:tcPr>
            <w:tcW w:w="1134" w:type="dxa"/>
            <w:tcBorders>
              <w:top w:val="nil"/>
              <w:left w:val="nil"/>
              <w:bottom w:val="single" w:sz="4" w:space="0" w:color="auto"/>
              <w:right w:val="single" w:sz="4" w:space="0" w:color="auto"/>
            </w:tcBorders>
            <w:shd w:val="clear" w:color="auto" w:fill="auto"/>
            <w:noWrap/>
            <w:vAlign w:val="center"/>
            <w:hideMark/>
          </w:tcPr>
          <w:p w14:paraId="265A0550" w14:textId="77777777" w:rsidR="00A01C58" w:rsidRPr="00A01C58" w:rsidRDefault="00A01C58" w:rsidP="00A01C58">
            <w:pPr>
              <w:spacing w:after="0" w:line="240" w:lineRule="auto"/>
              <w:jc w:val="center"/>
              <w:rPr>
                <w:rFonts w:ascii="Calibri" w:hAnsi="Calibri"/>
                <w:color w:val="000000"/>
                <w:sz w:val="18"/>
                <w:szCs w:val="18"/>
                <w:lang w:val="en-US" w:eastAsia="en-US"/>
              </w:rPr>
            </w:pPr>
            <w:r w:rsidRPr="00A01C58">
              <w:rPr>
                <w:rFonts w:ascii="Calibri" w:hAnsi="Calibri"/>
                <w:color w:val="000000"/>
                <w:sz w:val="18"/>
                <w:szCs w:val="18"/>
                <w:lang w:val="en-US" w:eastAsia="en-US"/>
              </w:rPr>
              <w:t xml:space="preserve">20   </w:t>
            </w:r>
          </w:p>
        </w:tc>
      </w:tr>
      <w:tr w:rsidR="00A01C58" w:rsidRPr="00A01C58" w14:paraId="2FD4745B" w14:textId="77777777" w:rsidTr="00A01C58">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32BC45" w14:textId="77777777" w:rsidR="00A01C58" w:rsidRPr="00A01C58" w:rsidRDefault="00A01C58" w:rsidP="00A01C58">
            <w:pPr>
              <w:spacing w:after="0" w:line="240" w:lineRule="auto"/>
              <w:jc w:val="left"/>
              <w:rPr>
                <w:rFonts w:ascii="Calibri" w:hAnsi="Calibri"/>
                <w:color w:val="000000"/>
                <w:sz w:val="18"/>
                <w:szCs w:val="18"/>
                <w:lang w:val="en-US" w:eastAsia="en-US"/>
              </w:rPr>
            </w:pPr>
            <w:proofErr w:type="spellStart"/>
            <w:r w:rsidRPr="00A01C58">
              <w:rPr>
                <w:rFonts w:ascii="Calibri" w:hAnsi="Calibri"/>
                <w:color w:val="000000"/>
                <w:sz w:val="18"/>
                <w:szCs w:val="18"/>
                <w:lang w:val="en-US" w:eastAsia="en-US"/>
              </w:rPr>
              <w:t>Uue</w:t>
            </w:r>
            <w:proofErr w:type="spellEnd"/>
            <w:r w:rsidRPr="00A01C58">
              <w:rPr>
                <w:rFonts w:ascii="Calibri" w:hAnsi="Calibri"/>
                <w:color w:val="000000"/>
                <w:sz w:val="18"/>
                <w:szCs w:val="18"/>
                <w:lang w:val="en-US" w:eastAsia="en-US"/>
              </w:rPr>
              <w:t xml:space="preserve"> </w:t>
            </w:r>
            <w:proofErr w:type="spellStart"/>
            <w:r w:rsidRPr="00A01C58">
              <w:rPr>
                <w:rFonts w:ascii="Calibri" w:hAnsi="Calibri"/>
                <w:color w:val="000000"/>
                <w:sz w:val="18"/>
                <w:szCs w:val="18"/>
                <w:lang w:val="en-US" w:eastAsia="en-US"/>
              </w:rPr>
              <w:t>ooteplatvormi</w:t>
            </w:r>
            <w:proofErr w:type="spellEnd"/>
            <w:r w:rsidRPr="00A01C58">
              <w:rPr>
                <w:rFonts w:ascii="Calibri" w:hAnsi="Calibri"/>
                <w:color w:val="000000"/>
                <w:sz w:val="18"/>
                <w:szCs w:val="18"/>
                <w:lang w:val="en-US" w:eastAsia="en-US"/>
              </w:rPr>
              <w:t xml:space="preserve"> </w:t>
            </w:r>
            <w:proofErr w:type="spellStart"/>
            <w:r w:rsidRPr="00A01C58">
              <w:rPr>
                <w:rFonts w:ascii="Calibri" w:hAnsi="Calibri"/>
                <w:color w:val="000000"/>
                <w:sz w:val="18"/>
                <w:szCs w:val="18"/>
                <w:lang w:val="en-US" w:eastAsia="en-US"/>
              </w:rPr>
              <w:t>rajamine</w:t>
            </w:r>
            <w:proofErr w:type="spellEnd"/>
            <w:r w:rsidRPr="00A01C58">
              <w:rPr>
                <w:rFonts w:ascii="Calibri" w:hAnsi="Calibri"/>
                <w:color w:val="000000"/>
                <w:sz w:val="18"/>
                <w:szCs w:val="18"/>
                <w:lang w:val="en-US" w:eastAsia="en-US"/>
              </w:rPr>
              <w:t xml:space="preserve"> [m²]</w:t>
            </w:r>
          </w:p>
        </w:tc>
        <w:tc>
          <w:tcPr>
            <w:tcW w:w="1000" w:type="dxa"/>
            <w:tcBorders>
              <w:top w:val="nil"/>
              <w:left w:val="nil"/>
              <w:bottom w:val="single" w:sz="4" w:space="0" w:color="auto"/>
              <w:right w:val="single" w:sz="4" w:space="0" w:color="auto"/>
            </w:tcBorders>
            <w:shd w:val="clear" w:color="000000" w:fill="F2F2F2"/>
            <w:noWrap/>
            <w:vAlign w:val="center"/>
            <w:hideMark/>
          </w:tcPr>
          <w:p w14:paraId="656D8BAA" w14:textId="77777777" w:rsidR="00A01C58" w:rsidRPr="00A01C58" w:rsidRDefault="00A01C58" w:rsidP="00A01C58">
            <w:pPr>
              <w:spacing w:after="0" w:line="240" w:lineRule="auto"/>
              <w:jc w:val="center"/>
              <w:rPr>
                <w:rFonts w:ascii="Calibri" w:hAnsi="Calibri"/>
                <w:color w:val="000000"/>
                <w:sz w:val="18"/>
                <w:szCs w:val="18"/>
                <w:lang w:val="en-US" w:eastAsia="en-US"/>
              </w:rPr>
            </w:pPr>
            <w:r w:rsidRPr="00A01C58">
              <w:rPr>
                <w:rFonts w:ascii="Calibri" w:hAnsi="Calibri"/>
                <w:color w:val="000000"/>
                <w:sz w:val="18"/>
                <w:szCs w:val="18"/>
                <w:lang w:val="en-US" w:eastAsia="en-US"/>
              </w:rPr>
              <w:t>750</w:t>
            </w:r>
          </w:p>
        </w:tc>
        <w:tc>
          <w:tcPr>
            <w:tcW w:w="1268" w:type="dxa"/>
            <w:tcBorders>
              <w:top w:val="nil"/>
              <w:left w:val="nil"/>
              <w:bottom w:val="single" w:sz="4" w:space="0" w:color="auto"/>
              <w:right w:val="single" w:sz="4" w:space="0" w:color="auto"/>
            </w:tcBorders>
            <w:shd w:val="clear" w:color="auto" w:fill="auto"/>
            <w:noWrap/>
            <w:vAlign w:val="center"/>
            <w:hideMark/>
          </w:tcPr>
          <w:p w14:paraId="3693E87A" w14:textId="77777777" w:rsidR="00A01C58" w:rsidRPr="00A01C58" w:rsidRDefault="00A01C58" w:rsidP="00A01C58">
            <w:pPr>
              <w:spacing w:after="0" w:line="240" w:lineRule="auto"/>
              <w:jc w:val="center"/>
              <w:rPr>
                <w:rFonts w:ascii="Calibri" w:hAnsi="Calibri"/>
                <w:color w:val="000000"/>
                <w:sz w:val="18"/>
                <w:szCs w:val="18"/>
                <w:lang w:val="en-US" w:eastAsia="en-US"/>
              </w:rPr>
            </w:pPr>
            <w:r w:rsidRPr="00A01C58">
              <w:rPr>
                <w:rFonts w:ascii="Calibri" w:hAnsi="Calibri"/>
                <w:color w:val="000000"/>
                <w:sz w:val="18"/>
                <w:szCs w:val="18"/>
                <w:lang w:val="en-US" w:eastAsia="en-US"/>
              </w:rPr>
              <w:t xml:space="preserve">4 800   </w:t>
            </w:r>
          </w:p>
        </w:tc>
        <w:tc>
          <w:tcPr>
            <w:tcW w:w="1134" w:type="dxa"/>
            <w:tcBorders>
              <w:top w:val="nil"/>
              <w:left w:val="nil"/>
              <w:bottom w:val="single" w:sz="4" w:space="0" w:color="auto"/>
              <w:right w:val="single" w:sz="4" w:space="0" w:color="auto"/>
            </w:tcBorders>
            <w:shd w:val="clear" w:color="auto" w:fill="auto"/>
            <w:noWrap/>
            <w:vAlign w:val="center"/>
            <w:hideMark/>
          </w:tcPr>
          <w:p w14:paraId="634A637D" w14:textId="77777777" w:rsidR="00A01C58" w:rsidRPr="00A01C58" w:rsidRDefault="00A01C58" w:rsidP="00A01C58">
            <w:pPr>
              <w:spacing w:after="0" w:line="240" w:lineRule="auto"/>
              <w:jc w:val="center"/>
              <w:rPr>
                <w:rFonts w:ascii="Calibri" w:hAnsi="Calibri"/>
                <w:color w:val="000000"/>
                <w:sz w:val="18"/>
                <w:szCs w:val="18"/>
                <w:lang w:val="en-US" w:eastAsia="en-US"/>
              </w:rPr>
            </w:pPr>
            <w:r w:rsidRPr="00A01C58">
              <w:rPr>
                <w:rFonts w:ascii="Calibri" w:hAnsi="Calibri"/>
                <w:color w:val="000000"/>
                <w:sz w:val="18"/>
                <w:szCs w:val="18"/>
                <w:lang w:val="en-US" w:eastAsia="en-US"/>
              </w:rPr>
              <w:t xml:space="preserve">5 100   </w:t>
            </w:r>
          </w:p>
        </w:tc>
        <w:tc>
          <w:tcPr>
            <w:tcW w:w="1134" w:type="dxa"/>
            <w:tcBorders>
              <w:top w:val="nil"/>
              <w:left w:val="nil"/>
              <w:bottom w:val="single" w:sz="4" w:space="0" w:color="auto"/>
              <w:right w:val="single" w:sz="4" w:space="0" w:color="auto"/>
            </w:tcBorders>
            <w:shd w:val="clear" w:color="auto" w:fill="auto"/>
            <w:noWrap/>
            <w:vAlign w:val="center"/>
            <w:hideMark/>
          </w:tcPr>
          <w:p w14:paraId="37D7A414" w14:textId="77777777" w:rsidR="00A01C58" w:rsidRPr="00A01C58" w:rsidRDefault="00A01C58" w:rsidP="00A01C58">
            <w:pPr>
              <w:spacing w:after="0" w:line="240" w:lineRule="auto"/>
              <w:jc w:val="center"/>
              <w:rPr>
                <w:rFonts w:ascii="Calibri" w:hAnsi="Calibri"/>
                <w:color w:val="000000"/>
                <w:sz w:val="18"/>
                <w:szCs w:val="18"/>
                <w:lang w:val="en-US" w:eastAsia="en-US"/>
              </w:rPr>
            </w:pPr>
            <w:r w:rsidRPr="00A01C58">
              <w:rPr>
                <w:rFonts w:ascii="Calibri" w:hAnsi="Calibri"/>
                <w:color w:val="000000"/>
                <w:sz w:val="18"/>
                <w:szCs w:val="18"/>
                <w:lang w:val="en-US" w:eastAsia="en-US"/>
              </w:rPr>
              <w:t xml:space="preserve">3 750   </w:t>
            </w:r>
          </w:p>
        </w:tc>
        <w:tc>
          <w:tcPr>
            <w:tcW w:w="1134" w:type="dxa"/>
            <w:tcBorders>
              <w:top w:val="nil"/>
              <w:left w:val="nil"/>
              <w:bottom w:val="single" w:sz="4" w:space="0" w:color="auto"/>
              <w:right w:val="single" w:sz="4" w:space="0" w:color="auto"/>
            </w:tcBorders>
            <w:shd w:val="clear" w:color="auto" w:fill="auto"/>
            <w:noWrap/>
            <w:vAlign w:val="center"/>
            <w:hideMark/>
          </w:tcPr>
          <w:p w14:paraId="66BE5BCB" w14:textId="77777777" w:rsidR="00A01C58" w:rsidRPr="00A01C58" w:rsidRDefault="00A01C58" w:rsidP="00A01C58">
            <w:pPr>
              <w:spacing w:after="0" w:line="240" w:lineRule="auto"/>
              <w:jc w:val="center"/>
              <w:rPr>
                <w:rFonts w:ascii="Calibri" w:hAnsi="Calibri"/>
                <w:color w:val="000000"/>
                <w:sz w:val="18"/>
                <w:szCs w:val="18"/>
                <w:lang w:val="en-US" w:eastAsia="en-US"/>
              </w:rPr>
            </w:pPr>
            <w:r w:rsidRPr="00A01C58">
              <w:rPr>
                <w:rFonts w:ascii="Calibri" w:hAnsi="Calibri"/>
                <w:color w:val="000000"/>
                <w:sz w:val="18"/>
                <w:szCs w:val="18"/>
                <w:lang w:val="en-US" w:eastAsia="en-US"/>
              </w:rPr>
              <w:t xml:space="preserve">3 750   </w:t>
            </w:r>
          </w:p>
        </w:tc>
      </w:tr>
      <w:tr w:rsidR="00A01C58" w:rsidRPr="00A01C58" w14:paraId="30956C63" w14:textId="77777777" w:rsidTr="00A01C58">
        <w:trPr>
          <w:trHeight w:val="300"/>
        </w:trPr>
        <w:tc>
          <w:tcPr>
            <w:tcW w:w="46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809955" w14:textId="77777777" w:rsidR="00A01C58" w:rsidRPr="00A01C58" w:rsidRDefault="00A01C58" w:rsidP="00A01C58">
            <w:pPr>
              <w:spacing w:after="0" w:line="240" w:lineRule="auto"/>
              <w:jc w:val="left"/>
              <w:rPr>
                <w:rFonts w:ascii="Calibri" w:hAnsi="Calibri"/>
                <w:b/>
                <w:bCs/>
                <w:i/>
                <w:iCs/>
                <w:color w:val="0070C0"/>
                <w:sz w:val="18"/>
                <w:szCs w:val="18"/>
                <w:lang w:val="sv-SE" w:eastAsia="en-US"/>
              </w:rPr>
            </w:pPr>
            <w:r w:rsidRPr="00A01C58">
              <w:rPr>
                <w:rFonts w:ascii="Calibri" w:hAnsi="Calibri"/>
                <w:b/>
                <w:bCs/>
                <w:i/>
                <w:iCs/>
                <w:color w:val="0070C0"/>
                <w:sz w:val="18"/>
                <w:szCs w:val="18"/>
                <w:lang w:val="sv-SE" w:eastAsia="en-US"/>
              </w:rPr>
              <w:t>Silla- ja truubitööde ehitushinnanguline maksumus [EUR]</w:t>
            </w:r>
          </w:p>
        </w:tc>
        <w:tc>
          <w:tcPr>
            <w:tcW w:w="1268" w:type="dxa"/>
            <w:tcBorders>
              <w:top w:val="nil"/>
              <w:left w:val="nil"/>
              <w:bottom w:val="single" w:sz="4" w:space="0" w:color="auto"/>
              <w:right w:val="single" w:sz="4" w:space="0" w:color="auto"/>
            </w:tcBorders>
            <w:shd w:val="clear" w:color="auto" w:fill="auto"/>
            <w:noWrap/>
            <w:vAlign w:val="center"/>
            <w:hideMark/>
          </w:tcPr>
          <w:p w14:paraId="5487164A" w14:textId="77777777" w:rsidR="00A01C58" w:rsidRPr="00A01C58" w:rsidRDefault="00A01C58" w:rsidP="00A01C58">
            <w:pPr>
              <w:spacing w:after="0" w:line="240" w:lineRule="auto"/>
              <w:jc w:val="center"/>
              <w:rPr>
                <w:rFonts w:ascii="Calibri" w:hAnsi="Calibri"/>
                <w:color w:val="0070C0"/>
                <w:sz w:val="18"/>
                <w:szCs w:val="18"/>
                <w:lang w:val="en-US" w:eastAsia="en-US"/>
              </w:rPr>
            </w:pPr>
            <w:r w:rsidRPr="00A01C58">
              <w:rPr>
                <w:rFonts w:ascii="Calibri" w:hAnsi="Calibri"/>
                <w:color w:val="0070C0"/>
                <w:sz w:val="18"/>
                <w:szCs w:val="18"/>
                <w:lang w:val="en-US" w:eastAsia="en-US"/>
              </w:rPr>
              <w:t xml:space="preserve">4 275 000   </w:t>
            </w:r>
          </w:p>
        </w:tc>
        <w:tc>
          <w:tcPr>
            <w:tcW w:w="1134" w:type="dxa"/>
            <w:tcBorders>
              <w:top w:val="nil"/>
              <w:left w:val="nil"/>
              <w:bottom w:val="single" w:sz="4" w:space="0" w:color="auto"/>
              <w:right w:val="single" w:sz="4" w:space="0" w:color="auto"/>
            </w:tcBorders>
            <w:shd w:val="clear" w:color="auto" w:fill="auto"/>
            <w:noWrap/>
            <w:vAlign w:val="center"/>
            <w:hideMark/>
          </w:tcPr>
          <w:p w14:paraId="5D6EE880" w14:textId="77777777" w:rsidR="00A01C58" w:rsidRPr="00A01C58" w:rsidRDefault="00A01C58" w:rsidP="00A01C58">
            <w:pPr>
              <w:spacing w:after="0" w:line="240" w:lineRule="auto"/>
              <w:jc w:val="center"/>
              <w:rPr>
                <w:rFonts w:ascii="Calibri" w:hAnsi="Calibri"/>
                <w:color w:val="0070C0"/>
                <w:sz w:val="18"/>
                <w:szCs w:val="18"/>
                <w:lang w:val="en-US" w:eastAsia="en-US"/>
              </w:rPr>
            </w:pPr>
            <w:r w:rsidRPr="00A01C58">
              <w:rPr>
                <w:rFonts w:ascii="Calibri" w:hAnsi="Calibri"/>
                <w:color w:val="0070C0"/>
                <w:sz w:val="18"/>
                <w:szCs w:val="18"/>
                <w:lang w:val="en-US" w:eastAsia="en-US"/>
              </w:rPr>
              <w:t xml:space="preserve">3 825 000   </w:t>
            </w:r>
          </w:p>
        </w:tc>
        <w:tc>
          <w:tcPr>
            <w:tcW w:w="1134" w:type="dxa"/>
            <w:tcBorders>
              <w:top w:val="nil"/>
              <w:left w:val="nil"/>
              <w:bottom w:val="single" w:sz="4" w:space="0" w:color="auto"/>
              <w:right w:val="single" w:sz="4" w:space="0" w:color="auto"/>
            </w:tcBorders>
            <w:shd w:val="clear" w:color="auto" w:fill="auto"/>
            <w:noWrap/>
            <w:vAlign w:val="center"/>
            <w:hideMark/>
          </w:tcPr>
          <w:p w14:paraId="02DA6B9E" w14:textId="77777777" w:rsidR="00A01C58" w:rsidRPr="00A01C58" w:rsidRDefault="00A01C58" w:rsidP="00A01C58">
            <w:pPr>
              <w:spacing w:after="0" w:line="240" w:lineRule="auto"/>
              <w:jc w:val="center"/>
              <w:rPr>
                <w:rFonts w:ascii="Calibri" w:hAnsi="Calibri"/>
                <w:color w:val="0070C0"/>
                <w:sz w:val="18"/>
                <w:szCs w:val="18"/>
                <w:lang w:val="en-US" w:eastAsia="en-US"/>
              </w:rPr>
            </w:pPr>
            <w:r w:rsidRPr="00A01C58">
              <w:rPr>
                <w:rFonts w:ascii="Calibri" w:hAnsi="Calibri"/>
                <w:color w:val="0070C0"/>
                <w:sz w:val="18"/>
                <w:szCs w:val="18"/>
                <w:lang w:val="en-US" w:eastAsia="en-US"/>
              </w:rPr>
              <w:t xml:space="preserve">2 902 500   </w:t>
            </w:r>
          </w:p>
        </w:tc>
        <w:tc>
          <w:tcPr>
            <w:tcW w:w="1134" w:type="dxa"/>
            <w:tcBorders>
              <w:top w:val="nil"/>
              <w:left w:val="nil"/>
              <w:bottom w:val="single" w:sz="4" w:space="0" w:color="auto"/>
              <w:right w:val="single" w:sz="4" w:space="0" w:color="auto"/>
            </w:tcBorders>
            <w:shd w:val="clear" w:color="auto" w:fill="auto"/>
            <w:noWrap/>
            <w:vAlign w:val="center"/>
            <w:hideMark/>
          </w:tcPr>
          <w:p w14:paraId="105F3C35" w14:textId="77777777" w:rsidR="00A01C58" w:rsidRPr="00A01C58" w:rsidRDefault="00A01C58" w:rsidP="00A01C58">
            <w:pPr>
              <w:spacing w:after="0" w:line="240" w:lineRule="auto"/>
              <w:jc w:val="center"/>
              <w:rPr>
                <w:rFonts w:ascii="Calibri" w:hAnsi="Calibri"/>
                <w:color w:val="0070C0"/>
                <w:sz w:val="18"/>
                <w:szCs w:val="18"/>
                <w:lang w:val="en-US" w:eastAsia="en-US"/>
              </w:rPr>
            </w:pPr>
            <w:r w:rsidRPr="00A01C58">
              <w:rPr>
                <w:rFonts w:ascii="Calibri" w:hAnsi="Calibri"/>
                <w:color w:val="0070C0"/>
                <w:sz w:val="18"/>
                <w:szCs w:val="18"/>
                <w:lang w:val="en-US" w:eastAsia="en-US"/>
              </w:rPr>
              <w:t xml:space="preserve">2 902 500   </w:t>
            </w:r>
          </w:p>
        </w:tc>
      </w:tr>
      <w:tr w:rsidR="00A01C58" w:rsidRPr="00A01C58" w14:paraId="36725814" w14:textId="77777777" w:rsidTr="00A01C58">
        <w:trPr>
          <w:trHeight w:val="120"/>
        </w:trPr>
        <w:tc>
          <w:tcPr>
            <w:tcW w:w="821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6BE61B" w14:textId="77777777" w:rsidR="00A01C58" w:rsidRPr="00A01C58" w:rsidRDefault="00A01C58" w:rsidP="00A01C58">
            <w:pPr>
              <w:spacing w:after="0" w:line="240" w:lineRule="auto"/>
              <w:jc w:val="center"/>
              <w:rPr>
                <w:rFonts w:ascii="Calibri" w:hAnsi="Calibri"/>
                <w:color w:val="000000"/>
                <w:sz w:val="18"/>
                <w:szCs w:val="18"/>
                <w:lang w:val="en-US" w:eastAsia="en-US"/>
              </w:rPr>
            </w:pPr>
            <w:r w:rsidRPr="00A01C58">
              <w:rPr>
                <w:rFonts w:ascii="Calibri" w:hAnsi="Calibri"/>
                <w:color w:val="000000"/>
                <w:sz w:val="18"/>
                <w:szCs w:val="18"/>
                <w:lang w:val="en-US" w:eastAsia="en-US"/>
              </w:rPr>
              <w:t> </w:t>
            </w:r>
          </w:p>
        </w:tc>
        <w:tc>
          <w:tcPr>
            <w:tcW w:w="1134" w:type="dxa"/>
            <w:tcBorders>
              <w:top w:val="nil"/>
              <w:left w:val="nil"/>
              <w:bottom w:val="single" w:sz="4" w:space="0" w:color="auto"/>
              <w:right w:val="single" w:sz="4" w:space="0" w:color="auto"/>
            </w:tcBorders>
            <w:shd w:val="clear" w:color="auto" w:fill="auto"/>
            <w:noWrap/>
            <w:vAlign w:val="bottom"/>
            <w:hideMark/>
          </w:tcPr>
          <w:p w14:paraId="19679957" w14:textId="77777777" w:rsidR="00A01C58" w:rsidRPr="00A01C58" w:rsidRDefault="00A01C58" w:rsidP="00A01C58">
            <w:pPr>
              <w:spacing w:after="0" w:line="240" w:lineRule="auto"/>
              <w:jc w:val="center"/>
              <w:rPr>
                <w:rFonts w:ascii="Calibri" w:hAnsi="Calibri"/>
                <w:color w:val="000000"/>
                <w:sz w:val="18"/>
                <w:szCs w:val="18"/>
                <w:lang w:val="en-US" w:eastAsia="en-US"/>
              </w:rPr>
            </w:pPr>
            <w:r w:rsidRPr="00A01C58">
              <w:rPr>
                <w:rFonts w:ascii="Calibri" w:hAnsi="Calibri"/>
                <w:color w:val="000000"/>
                <w:sz w:val="18"/>
                <w:szCs w:val="18"/>
                <w:lang w:val="en-US" w:eastAsia="en-US"/>
              </w:rPr>
              <w:t> </w:t>
            </w:r>
          </w:p>
        </w:tc>
      </w:tr>
      <w:tr w:rsidR="00A01C58" w:rsidRPr="00A01C58" w14:paraId="371328A7" w14:textId="77777777" w:rsidTr="00A01C58">
        <w:trPr>
          <w:trHeight w:val="300"/>
        </w:trPr>
        <w:tc>
          <w:tcPr>
            <w:tcW w:w="46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A9B6F4" w14:textId="77777777" w:rsidR="00A01C58" w:rsidRPr="00A01C58" w:rsidRDefault="00A01C58" w:rsidP="00A01C58">
            <w:pPr>
              <w:spacing w:after="0" w:line="240" w:lineRule="auto"/>
              <w:jc w:val="left"/>
              <w:rPr>
                <w:rFonts w:ascii="Calibri" w:hAnsi="Calibri"/>
                <w:b/>
                <w:bCs/>
                <w:i/>
                <w:iCs/>
                <w:color w:val="0070C0"/>
                <w:sz w:val="18"/>
                <w:szCs w:val="18"/>
                <w:lang w:val="en-US" w:eastAsia="en-US"/>
              </w:rPr>
            </w:pPr>
            <w:proofErr w:type="spellStart"/>
            <w:r w:rsidRPr="00A01C58">
              <w:rPr>
                <w:rFonts w:ascii="Calibri" w:hAnsi="Calibri"/>
                <w:b/>
                <w:bCs/>
                <w:i/>
                <w:iCs/>
                <w:color w:val="0070C0"/>
                <w:sz w:val="18"/>
                <w:szCs w:val="18"/>
                <w:lang w:val="en-US" w:eastAsia="en-US"/>
              </w:rPr>
              <w:t>Kogu</w:t>
            </w:r>
            <w:proofErr w:type="spellEnd"/>
            <w:r w:rsidRPr="00A01C58">
              <w:rPr>
                <w:rFonts w:ascii="Calibri" w:hAnsi="Calibri"/>
                <w:b/>
                <w:bCs/>
                <w:i/>
                <w:iCs/>
                <w:color w:val="0070C0"/>
                <w:sz w:val="18"/>
                <w:szCs w:val="18"/>
                <w:lang w:val="en-US" w:eastAsia="en-US"/>
              </w:rPr>
              <w:t xml:space="preserve"> </w:t>
            </w:r>
            <w:proofErr w:type="spellStart"/>
            <w:r w:rsidRPr="00A01C58">
              <w:rPr>
                <w:rFonts w:ascii="Calibri" w:hAnsi="Calibri"/>
                <w:b/>
                <w:bCs/>
                <w:i/>
                <w:iCs/>
                <w:color w:val="0070C0"/>
                <w:sz w:val="18"/>
                <w:szCs w:val="18"/>
                <w:lang w:val="en-US" w:eastAsia="en-US"/>
              </w:rPr>
              <w:t>ehitushinnanguline</w:t>
            </w:r>
            <w:proofErr w:type="spellEnd"/>
            <w:r w:rsidRPr="00A01C58">
              <w:rPr>
                <w:rFonts w:ascii="Calibri" w:hAnsi="Calibri"/>
                <w:b/>
                <w:bCs/>
                <w:i/>
                <w:iCs/>
                <w:color w:val="0070C0"/>
                <w:sz w:val="18"/>
                <w:szCs w:val="18"/>
                <w:lang w:val="en-US" w:eastAsia="en-US"/>
              </w:rPr>
              <w:t xml:space="preserve"> </w:t>
            </w:r>
            <w:proofErr w:type="spellStart"/>
            <w:r w:rsidRPr="00A01C58">
              <w:rPr>
                <w:rFonts w:ascii="Calibri" w:hAnsi="Calibri"/>
                <w:b/>
                <w:bCs/>
                <w:i/>
                <w:iCs/>
                <w:color w:val="0070C0"/>
                <w:sz w:val="18"/>
                <w:szCs w:val="18"/>
                <w:lang w:val="en-US" w:eastAsia="en-US"/>
              </w:rPr>
              <w:t>maksumus</w:t>
            </w:r>
            <w:proofErr w:type="spellEnd"/>
            <w:r w:rsidRPr="00A01C58">
              <w:rPr>
                <w:rFonts w:ascii="Calibri" w:hAnsi="Calibri"/>
                <w:b/>
                <w:bCs/>
                <w:i/>
                <w:iCs/>
                <w:color w:val="0070C0"/>
                <w:sz w:val="18"/>
                <w:szCs w:val="18"/>
                <w:lang w:val="en-US" w:eastAsia="en-US"/>
              </w:rPr>
              <w:t xml:space="preserve"> [EUR]</w:t>
            </w:r>
          </w:p>
        </w:tc>
        <w:tc>
          <w:tcPr>
            <w:tcW w:w="1268" w:type="dxa"/>
            <w:tcBorders>
              <w:top w:val="nil"/>
              <w:left w:val="nil"/>
              <w:bottom w:val="single" w:sz="4" w:space="0" w:color="auto"/>
              <w:right w:val="single" w:sz="4" w:space="0" w:color="auto"/>
            </w:tcBorders>
            <w:shd w:val="clear" w:color="auto" w:fill="auto"/>
            <w:noWrap/>
            <w:vAlign w:val="center"/>
            <w:hideMark/>
          </w:tcPr>
          <w:p w14:paraId="18DC979E" w14:textId="77777777" w:rsidR="00A01C58" w:rsidRPr="00A01C58" w:rsidRDefault="00A01C58" w:rsidP="00A01C58">
            <w:pPr>
              <w:spacing w:after="0" w:line="240" w:lineRule="auto"/>
              <w:jc w:val="center"/>
              <w:rPr>
                <w:rFonts w:ascii="Calibri" w:hAnsi="Calibri"/>
                <w:b/>
                <w:bCs/>
                <w:color w:val="0070C0"/>
                <w:sz w:val="18"/>
                <w:szCs w:val="18"/>
                <w:lang w:val="en-US" w:eastAsia="en-US"/>
              </w:rPr>
            </w:pPr>
            <w:r w:rsidRPr="00A01C58">
              <w:rPr>
                <w:rFonts w:ascii="Calibri" w:hAnsi="Calibri"/>
                <w:b/>
                <w:bCs/>
                <w:color w:val="0070C0"/>
                <w:sz w:val="18"/>
                <w:szCs w:val="18"/>
                <w:lang w:val="en-US" w:eastAsia="en-US"/>
              </w:rPr>
              <w:t xml:space="preserve">40 910 000   </w:t>
            </w:r>
          </w:p>
        </w:tc>
        <w:tc>
          <w:tcPr>
            <w:tcW w:w="1134" w:type="dxa"/>
            <w:tcBorders>
              <w:top w:val="nil"/>
              <w:left w:val="nil"/>
              <w:bottom w:val="single" w:sz="4" w:space="0" w:color="auto"/>
              <w:right w:val="single" w:sz="4" w:space="0" w:color="auto"/>
            </w:tcBorders>
            <w:shd w:val="clear" w:color="auto" w:fill="auto"/>
            <w:noWrap/>
            <w:vAlign w:val="center"/>
            <w:hideMark/>
          </w:tcPr>
          <w:p w14:paraId="61B14E3B" w14:textId="77777777" w:rsidR="00A01C58" w:rsidRPr="00A01C58" w:rsidRDefault="00A01C58" w:rsidP="00A01C58">
            <w:pPr>
              <w:spacing w:after="0" w:line="240" w:lineRule="auto"/>
              <w:jc w:val="center"/>
              <w:rPr>
                <w:rFonts w:ascii="Calibri" w:hAnsi="Calibri"/>
                <w:b/>
                <w:bCs/>
                <w:color w:val="0070C0"/>
                <w:sz w:val="18"/>
                <w:szCs w:val="18"/>
                <w:lang w:val="en-US" w:eastAsia="en-US"/>
              </w:rPr>
            </w:pPr>
            <w:r w:rsidRPr="00A01C58">
              <w:rPr>
                <w:rFonts w:ascii="Calibri" w:hAnsi="Calibri"/>
                <w:b/>
                <w:bCs/>
                <w:color w:val="0070C0"/>
                <w:sz w:val="18"/>
                <w:szCs w:val="18"/>
                <w:lang w:val="en-US" w:eastAsia="en-US"/>
              </w:rPr>
              <w:t xml:space="preserve">54 600 000   </w:t>
            </w:r>
          </w:p>
        </w:tc>
        <w:tc>
          <w:tcPr>
            <w:tcW w:w="1134" w:type="dxa"/>
            <w:tcBorders>
              <w:top w:val="nil"/>
              <w:left w:val="nil"/>
              <w:bottom w:val="single" w:sz="4" w:space="0" w:color="auto"/>
              <w:right w:val="single" w:sz="4" w:space="0" w:color="auto"/>
            </w:tcBorders>
            <w:shd w:val="clear" w:color="auto" w:fill="auto"/>
            <w:noWrap/>
            <w:vAlign w:val="center"/>
            <w:hideMark/>
          </w:tcPr>
          <w:p w14:paraId="6A13125C" w14:textId="77777777" w:rsidR="00A01C58" w:rsidRPr="00A01C58" w:rsidRDefault="00A01C58" w:rsidP="00A01C58">
            <w:pPr>
              <w:spacing w:after="0" w:line="240" w:lineRule="auto"/>
              <w:jc w:val="center"/>
              <w:rPr>
                <w:rFonts w:ascii="Calibri" w:hAnsi="Calibri"/>
                <w:b/>
                <w:bCs/>
                <w:color w:val="0070C0"/>
                <w:sz w:val="18"/>
                <w:szCs w:val="18"/>
                <w:lang w:val="en-US" w:eastAsia="en-US"/>
              </w:rPr>
            </w:pPr>
            <w:r w:rsidRPr="00A01C58">
              <w:rPr>
                <w:rFonts w:ascii="Calibri" w:hAnsi="Calibri"/>
                <w:b/>
                <w:bCs/>
                <w:color w:val="0070C0"/>
                <w:sz w:val="18"/>
                <w:szCs w:val="18"/>
                <w:lang w:val="en-US" w:eastAsia="en-US"/>
              </w:rPr>
              <w:t xml:space="preserve">35 070 000   </w:t>
            </w:r>
          </w:p>
        </w:tc>
        <w:tc>
          <w:tcPr>
            <w:tcW w:w="1134" w:type="dxa"/>
            <w:tcBorders>
              <w:top w:val="nil"/>
              <w:left w:val="nil"/>
              <w:bottom w:val="single" w:sz="4" w:space="0" w:color="auto"/>
              <w:right w:val="single" w:sz="4" w:space="0" w:color="auto"/>
            </w:tcBorders>
            <w:shd w:val="clear" w:color="auto" w:fill="auto"/>
            <w:noWrap/>
            <w:vAlign w:val="center"/>
            <w:hideMark/>
          </w:tcPr>
          <w:p w14:paraId="78B446F5" w14:textId="77777777" w:rsidR="00A01C58" w:rsidRPr="00A01C58" w:rsidRDefault="00A01C58" w:rsidP="00A01C58">
            <w:pPr>
              <w:spacing w:after="0" w:line="240" w:lineRule="auto"/>
              <w:jc w:val="center"/>
              <w:rPr>
                <w:rFonts w:ascii="Calibri" w:hAnsi="Calibri"/>
                <w:b/>
                <w:bCs/>
                <w:color w:val="0070C0"/>
                <w:sz w:val="18"/>
                <w:szCs w:val="18"/>
                <w:lang w:val="en-US" w:eastAsia="en-US"/>
              </w:rPr>
            </w:pPr>
            <w:r w:rsidRPr="00A01C58">
              <w:rPr>
                <w:rFonts w:ascii="Calibri" w:hAnsi="Calibri"/>
                <w:b/>
                <w:bCs/>
                <w:color w:val="0070C0"/>
                <w:sz w:val="18"/>
                <w:szCs w:val="18"/>
                <w:lang w:val="en-US" w:eastAsia="en-US"/>
              </w:rPr>
              <w:t xml:space="preserve">31 020 000   </w:t>
            </w:r>
          </w:p>
        </w:tc>
      </w:tr>
    </w:tbl>
    <w:p w14:paraId="5289CB54" w14:textId="77777777" w:rsidR="004202AD" w:rsidRPr="009A0F82" w:rsidRDefault="009A0F82" w:rsidP="00C73BC4">
      <w:r w:rsidRPr="009A0F82">
        <w:t>Tabel 2. Raud</w:t>
      </w:r>
      <w:r w:rsidR="00665B39">
        <w:t>tee hinnanguline ehitusmaksumus</w:t>
      </w:r>
    </w:p>
    <w:p w14:paraId="38410525" w14:textId="77777777" w:rsidR="00C73BC4" w:rsidRDefault="00C73BC4">
      <w:pPr>
        <w:spacing w:after="0" w:line="240" w:lineRule="auto"/>
        <w:jc w:val="left"/>
        <w:rPr>
          <w:rFonts w:ascii="Times New Roman Bold" w:hAnsi="Times New Roman Bold"/>
          <w:b/>
          <w:bCs/>
          <w:color w:val="0000FF"/>
          <w:sz w:val="26"/>
          <w:szCs w:val="26"/>
          <w:lang w:eastAsia="en-US"/>
        </w:rPr>
      </w:pPr>
      <w:r>
        <w:br w:type="page"/>
      </w:r>
    </w:p>
    <w:p w14:paraId="316F3023" w14:textId="77777777" w:rsidR="00F6477B" w:rsidRDefault="00F6477B" w:rsidP="00F6477B">
      <w:pPr>
        <w:pStyle w:val="Heading2"/>
      </w:pPr>
      <w:bookmarkStart w:id="27" w:name="_Toc59509992"/>
      <w:r>
        <w:lastRenderedPageBreak/>
        <w:t>Rongide sõiduaegade arvutus</w:t>
      </w:r>
      <w:bookmarkEnd w:id="27"/>
    </w:p>
    <w:p w14:paraId="5663685F" w14:textId="77777777" w:rsidR="00F6477B" w:rsidRDefault="00F6477B" w:rsidP="00F6477B">
      <w:pPr>
        <w:pStyle w:val="BodyTextIndent3"/>
        <w:spacing w:before="120" w:line="360" w:lineRule="auto"/>
        <w:ind w:left="0"/>
        <w:rPr>
          <w:sz w:val="24"/>
          <w:szCs w:val="24"/>
        </w:rPr>
      </w:pPr>
      <w:r w:rsidRPr="00F6477B">
        <w:rPr>
          <w:sz w:val="24"/>
          <w:szCs w:val="24"/>
        </w:rPr>
        <w:t xml:space="preserve">Lähtuvalt projekteeritud raudtee geomeetriast on arvutatud sõiduajad </w:t>
      </w:r>
      <w:r w:rsidR="001B3A3B">
        <w:rPr>
          <w:sz w:val="24"/>
          <w:szCs w:val="24"/>
        </w:rPr>
        <w:t>Kristiine-Lasnamäe</w:t>
      </w:r>
      <w:r w:rsidRPr="00F6477B">
        <w:rPr>
          <w:sz w:val="24"/>
          <w:szCs w:val="24"/>
        </w:rPr>
        <w:t xml:space="preserve"> </w:t>
      </w:r>
      <w:r w:rsidR="00FB0AA4">
        <w:rPr>
          <w:sz w:val="24"/>
          <w:szCs w:val="24"/>
        </w:rPr>
        <w:t>liinil, mis on esitatud Tabeli</w:t>
      </w:r>
      <w:r w:rsidR="00DF3854">
        <w:rPr>
          <w:sz w:val="24"/>
          <w:szCs w:val="24"/>
        </w:rPr>
        <w:t xml:space="preserve">s </w:t>
      </w:r>
      <w:r w:rsidRPr="00F6477B">
        <w:rPr>
          <w:sz w:val="24"/>
          <w:szCs w:val="24"/>
        </w:rPr>
        <w:t>3.</w:t>
      </w:r>
      <w:r w:rsidR="00770C85">
        <w:rPr>
          <w:rStyle w:val="FootnoteReference"/>
          <w:sz w:val="24"/>
          <w:szCs w:val="24"/>
        </w:rPr>
        <w:footnoteReference w:id="6"/>
      </w:r>
    </w:p>
    <w:tbl>
      <w:tblPr>
        <w:tblStyle w:val="TableGrid"/>
        <w:tblW w:w="0" w:type="auto"/>
        <w:tblLook w:val="04A0" w:firstRow="1" w:lastRow="0" w:firstColumn="1" w:lastColumn="0" w:noHBand="0" w:noVBand="1"/>
      </w:tblPr>
      <w:tblGrid>
        <w:gridCol w:w="3278"/>
        <w:gridCol w:w="3413"/>
        <w:gridCol w:w="2936"/>
      </w:tblGrid>
      <w:tr w:rsidR="00665B39" w14:paraId="028C489E" w14:textId="77777777" w:rsidTr="00665B39">
        <w:tc>
          <w:tcPr>
            <w:tcW w:w="3278" w:type="dxa"/>
          </w:tcPr>
          <w:p w14:paraId="3EA7DA61" w14:textId="77777777" w:rsidR="00665B39" w:rsidRPr="00642C33" w:rsidRDefault="00665B39" w:rsidP="00642C33">
            <w:pPr>
              <w:pStyle w:val="BodyTextIndent3"/>
              <w:spacing w:after="0" w:line="360" w:lineRule="auto"/>
              <w:ind w:left="0"/>
              <w:jc w:val="center"/>
              <w:rPr>
                <w:b/>
                <w:sz w:val="22"/>
                <w:szCs w:val="24"/>
              </w:rPr>
            </w:pPr>
            <w:r w:rsidRPr="00642C33">
              <w:rPr>
                <w:b/>
                <w:sz w:val="22"/>
                <w:szCs w:val="24"/>
              </w:rPr>
              <w:t>Peatus</w:t>
            </w:r>
          </w:p>
        </w:tc>
        <w:tc>
          <w:tcPr>
            <w:tcW w:w="3413" w:type="dxa"/>
          </w:tcPr>
          <w:p w14:paraId="48719B39" w14:textId="77777777" w:rsidR="00665B39" w:rsidRPr="00642C33" w:rsidRDefault="00665B39" w:rsidP="00642C33">
            <w:pPr>
              <w:pStyle w:val="BodyTextIndent3"/>
              <w:spacing w:after="0" w:line="360" w:lineRule="auto"/>
              <w:ind w:left="0"/>
              <w:jc w:val="center"/>
              <w:rPr>
                <w:b/>
                <w:sz w:val="22"/>
                <w:szCs w:val="24"/>
              </w:rPr>
            </w:pPr>
            <w:r w:rsidRPr="00642C33">
              <w:rPr>
                <w:b/>
                <w:sz w:val="22"/>
                <w:szCs w:val="24"/>
              </w:rPr>
              <w:t>Väljumisaeg</w:t>
            </w:r>
            <w:r>
              <w:rPr>
                <w:b/>
                <w:sz w:val="22"/>
                <w:szCs w:val="24"/>
              </w:rPr>
              <w:t>, ekspress</w:t>
            </w:r>
          </w:p>
        </w:tc>
        <w:tc>
          <w:tcPr>
            <w:tcW w:w="2936" w:type="dxa"/>
          </w:tcPr>
          <w:p w14:paraId="495CA755" w14:textId="77777777" w:rsidR="00665B39" w:rsidRPr="00642C33" w:rsidRDefault="00665B39" w:rsidP="00642C33">
            <w:pPr>
              <w:pStyle w:val="BodyTextIndent3"/>
              <w:spacing w:after="0" w:line="360" w:lineRule="auto"/>
              <w:ind w:left="0"/>
              <w:jc w:val="center"/>
              <w:rPr>
                <w:b/>
                <w:sz w:val="22"/>
                <w:szCs w:val="24"/>
              </w:rPr>
            </w:pPr>
            <w:r>
              <w:rPr>
                <w:b/>
                <w:sz w:val="22"/>
                <w:szCs w:val="24"/>
              </w:rPr>
              <w:t>Väljumisaeg, lähirong</w:t>
            </w:r>
          </w:p>
        </w:tc>
      </w:tr>
      <w:tr w:rsidR="00665B39" w14:paraId="5B86DC29" w14:textId="77777777" w:rsidTr="00665B39">
        <w:tc>
          <w:tcPr>
            <w:tcW w:w="3278" w:type="dxa"/>
          </w:tcPr>
          <w:p w14:paraId="5ACA759E" w14:textId="77777777" w:rsidR="00665B39" w:rsidRPr="00642C33" w:rsidRDefault="00665B39" w:rsidP="00642C33">
            <w:pPr>
              <w:pStyle w:val="BodyTextIndent3"/>
              <w:spacing w:after="0" w:line="360" w:lineRule="auto"/>
              <w:ind w:left="0"/>
              <w:jc w:val="center"/>
              <w:rPr>
                <w:sz w:val="22"/>
                <w:szCs w:val="24"/>
              </w:rPr>
            </w:pPr>
            <w:r>
              <w:rPr>
                <w:sz w:val="22"/>
                <w:szCs w:val="24"/>
              </w:rPr>
              <w:t>Kristiine</w:t>
            </w:r>
          </w:p>
        </w:tc>
        <w:tc>
          <w:tcPr>
            <w:tcW w:w="3413" w:type="dxa"/>
          </w:tcPr>
          <w:p w14:paraId="240F0C4A" w14:textId="77777777" w:rsidR="00665B39" w:rsidRPr="00642C33" w:rsidRDefault="00665B39" w:rsidP="00642C33">
            <w:pPr>
              <w:pStyle w:val="BodyTextIndent3"/>
              <w:spacing w:after="0" w:line="360" w:lineRule="auto"/>
              <w:ind w:left="0"/>
              <w:jc w:val="center"/>
              <w:rPr>
                <w:sz w:val="22"/>
                <w:szCs w:val="24"/>
              </w:rPr>
            </w:pPr>
            <w:r w:rsidRPr="00642C33">
              <w:rPr>
                <w:sz w:val="22"/>
                <w:szCs w:val="24"/>
              </w:rPr>
              <w:t>0,0</w:t>
            </w:r>
          </w:p>
        </w:tc>
        <w:tc>
          <w:tcPr>
            <w:tcW w:w="2936" w:type="dxa"/>
          </w:tcPr>
          <w:p w14:paraId="70572DD9" w14:textId="77777777" w:rsidR="00665B39" w:rsidRPr="00642C33" w:rsidRDefault="00FB0AA4" w:rsidP="00642C33">
            <w:pPr>
              <w:pStyle w:val="BodyTextIndent3"/>
              <w:spacing w:after="0" w:line="360" w:lineRule="auto"/>
              <w:ind w:left="0"/>
              <w:jc w:val="center"/>
              <w:rPr>
                <w:sz w:val="22"/>
                <w:szCs w:val="24"/>
              </w:rPr>
            </w:pPr>
            <w:r>
              <w:rPr>
                <w:sz w:val="22"/>
                <w:szCs w:val="24"/>
              </w:rPr>
              <w:t>0,0</w:t>
            </w:r>
          </w:p>
        </w:tc>
      </w:tr>
      <w:tr w:rsidR="00665B39" w14:paraId="1B48CB3B" w14:textId="77777777" w:rsidTr="00665B39">
        <w:tc>
          <w:tcPr>
            <w:tcW w:w="3278" w:type="dxa"/>
          </w:tcPr>
          <w:p w14:paraId="5FB8F453" w14:textId="77777777" w:rsidR="00665B39" w:rsidRPr="00642C33" w:rsidRDefault="00665B39" w:rsidP="00642C33">
            <w:pPr>
              <w:pStyle w:val="BodyTextIndent3"/>
              <w:spacing w:after="0" w:line="360" w:lineRule="auto"/>
              <w:ind w:left="0"/>
              <w:jc w:val="center"/>
              <w:rPr>
                <w:sz w:val="22"/>
                <w:szCs w:val="24"/>
              </w:rPr>
            </w:pPr>
            <w:r>
              <w:rPr>
                <w:sz w:val="22"/>
                <w:szCs w:val="24"/>
              </w:rPr>
              <w:t>Kitseküla</w:t>
            </w:r>
          </w:p>
        </w:tc>
        <w:tc>
          <w:tcPr>
            <w:tcW w:w="3413" w:type="dxa"/>
          </w:tcPr>
          <w:p w14:paraId="5581EF6A" w14:textId="77777777" w:rsidR="00665B39" w:rsidRPr="00642C33" w:rsidRDefault="00FB0AA4" w:rsidP="00642C33">
            <w:pPr>
              <w:pStyle w:val="BodyTextIndent3"/>
              <w:spacing w:after="0" w:line="360" w:lineRule="auto"/>
              <w:ind w:left="0"/>
              <w:jc w:val="center"/>
              <w:rPr>
                <w:sz w:val="22"/>
                <w:szCs w:val="24"/>
              </w:rPr>
            </w:pPr>
            <w:r>
              <w:rPr>
                <w:sz w:val="22"/>
                <w:szCs w:val="24"/>
              </w:rPr>
              <w:t>-</w:t>
            </w:r>
          </w:p>
        </w:tc>
        <w:tc>
          <w:tcPr>
            <w:tcW w:w="2936" w:type="dxa"/>
          </w:tcPr>
          <w:p w14:paraId="74CA987C" w14:textId="77777777" w:rsidR="00665B39" w:rsidRPr="00642C33" w:rsidRDefault="00FB0AA4" w:rsidP="00FB0AA4">
            <w:pPr>
              <w:pStyle w:val="BodyTextIndent3"/>
              <w:spacing w:after="0" w:line="360" w:lineRule="auto"/>
              <w:ind w:left="0"/>
              <w:jc w:val="center"/>
              <w:rPr>
                <w:sz w:val="22"/>
                <w:szCs w:val="24"/>
              </w:rPr>
            </w:pPr>
            <w:r>
              <w:rPr>
                <w:sz w:val="22"/>
                <w:szCs w:val="24"/>
              </w:rPr>
              <w:t>2,5</w:t>
            </w:r>
          </w:p>
        </w:tc>
      </w:tr>
      <w:tr w:rsidR="00665B39" w14:paraId="4661E8FC" w14:textId="77777777" w:rsidTr="00665B39">
        <w:tc>
          <w:tcPr>
            <w:tcW w:w="3278" w:type="dxa"/>
          </w:tcPr>
          <w:p w14:paraId="52A9456A" w14:textId="77777777" w:rsidR="00665B39" w:rsidRPr="00642C33" w:rsidRDefault="00665B39" w:rsidP="00642C33">
            <w:pPr>
              <w:pStyle w:val="BodyTextIndent3"/>
              <w:spacing w:after="0" w:line="360" w:lineRule="auto"/>
              <w:ind w:left="0"/>
              <w:jc w:val="center"/>
              <w:rPr>
                <w:sz w:val="22"/>
                <w:szCs w:val="24"/>
              </w:rPr>
            </w:pPr>
            <w:r>
              <w:rPr>
                <w:sz w:val="22"/>
                <w:szCs w:val="24"/>
              </w:rPr>
              <w:t>Zelluloosi</w:t>
            </w:r>
          </w:p>
        </w:tc>
        <w:tc>
          <w:tcPr>
            <w:tcW w:w="3413" w:type="dxa"/>
          </w:tcPr>
          <w:p w14:paraId="42D8C913" w14:textId="77777777" w:rsidR="00665B39" w:rsidRPr="00642C33" w:rsidRDefault="00FB0AA4" w:rsidP="00642C33">
            <w:pPr>
              <w:pStyle w:val="BodyTextIndent3"/>
              <w:spacing w:after="0" w:line="360" w:lineRule="auto"/>
              <w:ind w:left="0"/>
              <w:jc w:val="center"/>
              <w:rPr>
                <w:sz w:val="22"/>
                <w:szCs w:val="24"/>
              </w:rPr>
            </w:pPr>
            <w:r>
              <w:rPr>
                <w:sz w:val="22"/>
                <w:szCs w:val="24"/>
              </w:rPr>
              <w:t>-</w:t>
            </w:r>
          </w:p>
        </w:tc>
        <w:tc>
          <w:tcPr>
            <w:tcW w:w="2936" w:type="dxa"/>
          </w:tcPr>
          <w:p w14:paraId="11A6C861" w14:textId="77777777" w:rsidR="00665B39" w:rsidRPr="00642C33" w:rsidRDefault="00FB0AA4" w:rsidP="00642C33">
            <w:pPr>
              <w:pStyle w:val="BodyTextIndent3"/>
              <w:spacing w:after="0" w:line="360" w:lineRule="auto"/>
              <w:ind w:left="0"/>
              <w:jc w:val="center"/>
              <w:rPr>
                <w:sz w:val="22"/>
                <w:szCs w:val="24"/>
              </w:rPr>
            </w:pPr>
            <w:r>
              <w:rPr>
                <w:sz w:val="22"/>
                <w:szCs w:val="24"/>
              </w:rPr>
              <w:t>5,0</w:t>
            </w:r>
          </w:p>
        </w:tc>
      </w:tr>
      <w:tr w:rsidR="00665B39" w14:paraId="0D759D23" w14:textId="77777777" w:rsidTr="00665B39">
        <w:tc>
          <w:tcPr>
            <w:tcW w:w="3278" w:type="dxa"/>
          </w:tcPr>
          <w:p w14:paraId="3533EAC8" w14:textId="77777777" w:rsidR="00665B39" w:rsidRPr="00642C33" w:rsidRDefault="00665B39" w:rsidP="00642C33">
            <w:pPr>
              <w:pStyle w:val="BodyTextIndent3"/>
              <w:spacing w:after="0" w:line="360" w:lineRule="auto"/>
              <w:ind w:left="0"/>
              <w:jc w:val="center"/>
              <w:rPr>
                <w:sz w:val="22"/>
                <w:szCs w:val="24"/>
              </w:rPr>
            </w:pPr>
            <w:r>
              <w:rPr>
                <w:sz w:val="22"/>
                <w:szCs w:val="24"/>
              </w:rPr>
              <w:t>Ülemiste</w:t>
            </w:r>
          </w:p>
        </w:tc>
        <w:tc>
          <w:tcPr>
            <w:tcW w:w="3413" w:type="dxa"/>
          </w:tcPr>
          <w:p w14:paraId="23C2CF54" w14:textId="77777777" w:rsidR="00665B39" w:rsidRPr="00642C33" w:rsidRDefault="00FB0AA4" w:rsidP="00642C33">
            <w:pPr>
              <w:pStyle w:val="BodyTextIndent3"/>
              <w:spacing w:after="0" w:line="360" w:lineRule="auto"/>
              <w:ind w:left="0"/>
              <w:jc w:val="center"/>
              <w:rPr>
                <w:sz w:val="22"/>
                <w:szCs w:val="24"/>
              </w:rPr>
            </w:pPr>
            <w:r>
              <w:rPr>
                <w:sz w:val="22"/>
                <w:szCs w:val="24"/>
              </w:rPr>
              <w:t>6,0</w:t>
            </w:r>
          </w:p>
        </w:tc>
        <w:tc>
          <w:tcPr>
            <w:tcW w:w="2936" w:type="dxa"/>
          </w:tcPr>
          <w:p w14:paraId="039886BC" w14:textId="77777777" w:rsidR="00665B39" w:rsidRPr="00642C33" w:rsidRDefault="00C02DBF" w:rsidP="00642C33">
            <w:pPr>
              <w:pStyle w:val="BodyTextIndent3"/>
              <w:spacing w:after="0" w:line="360" w:lineRule="auto"/>
              <w:ind w:left="0"/>
              <w:jc w:val="center"/>
              <w:rPr>
                <w:sz w:val="22"/>
                <w:szCs w:val="24"/>
              </w:rPr>
            </w:pPr>
            <w:r>
              <w:rPr>
                <w:sz w:val="22"/>
                <w:szCs w:val="24"/>
              </w:rPr>
              <w:t>8</w:t>
            </w:r>
            <w:r w:rsidR="00FB0AA4">
              <w:rPr>
                <w:sz w:val="22"/>
                <w:szCs w:val="24"/>
              </w:rPr>
              <w:t>,0</w:t>
            </w:r>
          </w:p>
        </w:tc>
      </w:tr>
      <w:tr w:rsidR="00665B39" w14:paraId="63E9EDBB" w14:textId="77777777" w:rsidTr="00665B39">
        <w:tc>
          <w:tcPr>
            <w:tcW w:w="3278" w:type="dxa"/>
          </w:tcPr>
          <w:p w14:paraId="7419FC16" w14:textId="77777777" w:rsidR="00665B39" w:rsidRPr="00642C33" w:rsidRDefault="00665B39" w:rsidP="00642C33">
            <w:pPr>
              <w:pStyle w:val="BodyTextIndent3"/>
              <w:spacing w:after="0" w:line="360" w:lineRule="auto"/>
              <w:ind w:left="0"/>
              <w:jc w:val="center"/>
              <w:rPr>
                <w:sz w:val="22"/>
                <w:szCs w:val="24"/>
              </w:rPr>
            </w:pPr>
            <w:r>
              <w:rPr>
                <w:sz w:val="22"/>
                <w:szCs w:val="24"/>
              </w:rPr>
              <w:t>Vesse</w:t>
            </w:r>
          </w:p>
        </w:tc>
        <w:tc>
          <w:tcPr>
            <w:tcW w:w="3413" w:type="dxa"/>
          </w:tcPr>
          <w:p w14:paraId="23E8D6EC" w14:textId="77777777" w:rsidR="00665B39" w:rsidRPr="00642C33" w:rsidRDefault="00C02DBF" w:rsidP="00642C33">
            <w:pPr>
              <w:pStyle w:val="BodyTextIndent3"/>
              <w:spacing w:after="0" w:line="360" w:lineRule="auto"/>
              <w:ind w:left="0"/>
              <w:jc w:val="center"/>
              <w:rPr>
                <w:sz w:val="22"/>
                <w:szCs w:val="24"/>
              </w:rPr>
            </w:pPr>
            <w:r>
              <w:rPr>
                <w:sz w:val="22"/>
                <w:szCs w:val="24"/>
              </w:rPr>
              <w:t>-</w:t>
            </w:r>
          </w:p>
        </w:tc>
        <w:tc>
          <w:tcPr>
            <w:tcW w:w="2936" w:type="dxa"/>
          </w:tcPr>
          <w:p w14:paraId="3689EA2F" w14:textId="77777777" w:rsidR="00665B39" w:rsidRPr="00642C33" w:rsidRDefault="00C02DBF" w:rsidP="00642C33">
            <w:pPr>
              <w:pStyle w:val="BodyTextIndent3"/>
              <w:spacing w:after="0" w:line="360" w:lineRule="auto"/>
              <w:ind w:left="0"/>
              <w:jc w:val="center"/>
              <w:rPr>
                <w:sz w:val="22"/>
                <w:szCs w:val="24"/>
              </w:rPr>
            </w:pPr>
            <w:r>
              <w:rPr>
                <w:sz w:val="22"/>
                <w:szCs w:val="24"/>
              </w:rPr>
              <w:t>10,0</w:t>
            </w:r>
          </w:p>
        </w:tc>
      </w:tr>
      <w:tr w:rsidR="00665B39" w14:paraId="6B9E8850" w14:textId="77777777" w:rsidTr="00665B39">
        <w:tc>
          <w:tcPr>
            <w:tcW w:w="3278" w:type="dxa"/>
          </w:tcPr>
          <w:p w14:paraId="205204EA" w14:textId="77777777" w:rsidR="00665B39" w:rsidRDefault="00665B39" w:rsidP="00642C33">
            <w:pPr>
              <w:pStyle w:val="BodyTextIndent3"/>
              <w:spacing w:after="0" w:line="360" w:lineRule="auto"/>
              <w:ind w:left="0"/>
              <w:jc w:val="center"/>
              <w:rPr>
                <w:sz w:val="22"/>
                <w:szCs w:val="24"/>
              </w:rPr>
            </w:pPr>
            <w:r>
              <w:rPr>
                <w:sz w:val="22"/>
                <w:szCs w:val="24"/>
              </w:rPr>
              <w:t>Lasnamäe</w:t>
            </w:r>
          </w:p>
        </w:tc>
        <w:tc>
          <w:tcPr>
            <w:tcW w:w="3413" w:type="dxa"/>
          </w:tcPr>
          <w:p w14:paraId="059340A8" w14:textId="77777777" w:rsidR="00665B39" w:rsidRPr="00642C33" w:rsidRDefault="00C02DBF" w:rsidP="00642C33">
            <w:pPr>
              <w:pStyle w:val="BodyTextIndent3"/>
              <w:spacing w:after="0" w:line="360" w:lineRule="auto"/>
              <w:ind w:left="0"/>
              <w:jc w:val="center"/>
              <w:rPr>
                <w:sz w:val="22"/>
                <w:szCs w:val="24"/>
              </w:rPr>
            </w:pPr>
            <w:r>
              <w:rPr>
                <w:sz w:val="22"/>
                <w:szCs w:val="24"/>
              </w:rPr>
              <w:t>-</w:t>
            </w:r>
          </w:p>
        </w:tc>
        <w:tc>
          <w:tcPr>
            <w:tcW w:w="2936" w:type="dxa"/>
          </w:tcPr>
          <w:p w14:paraId="7D24109E" w14:textId="77777777" w:rsidR="00665B39" w:rsidRPr="00642C33" w:rsidRDefault="00C02DBF" w:rsidP="00642C33">
            <w:pPr>
              <w:pStyle w:val="BodyTextIndent3"/>
              <w:spacing w:after="0" w:line="360" w:lineRule="auto"/>
              <w:ind w:left="0"/>
              <w:jc w:val="center"/>
              <w:rPr>
                <w:sz w:val="22"/>
                <w:szCs w:val="24"/>
              </w:rPr>
            </w:pPr>
            <w:r>
              <w:rPr>
                <w:sz w:val="22"/>
                <w:szCs w:val="24"/>
              </w:rPr>
              <w:t>12,5</w:t>
            </w:r>
          </w:p>
        </w:tc>
      </w:tr>
    </w:tbl>
    <w:p w14:paraId="3BE05C46" w14:textId="6AD23D8C" w:rsidR="00DF3854" w:rsidRDefault="00DF3854" w:rsidP="00F6477B">
      <w:pPr>
        <w:pStyle w:val="BodyTextIndent3"/>
        <w:spacing w:before="120" w:line="360" w:lineRule="auto"/>
        <w:ind w:left="0"/>
        <w:rPr>
          <w:sz w:val="24"/>
          <w:szCs w:val="24"/>
        </w:rPr>
      </w:pPr>
      <w:r>
        <w:rPr>
          <w:sz w:val="24"/>
          <w:szCs w:val="24"/>
        </w:rPr>
        <w:t>Tabel 3. Reisirongide sõiduajad Alternatiiv 1.</w:t>
      </w:r>
      <w:r w:rsidR="009261A1">
        <w:rPr>
          <w:sz w:val="24"/>
          <w:szCs w:val="24"/>
        </w:rPr>
        <w:t xml:space="preserve"> Keskmine kiirus </w:t>
      </w:r>
      <w:r w:rsidR="00C02DBF">
        <w:rPr>
          <w:sz w:val="24"/>
          <w:szCs w:val="24"/>
        </w:rPr>
        <w:t>ekspressil 55 km/h ja lähirongil 38</w:t>
      </w:r>
      <w:r w:rsidR="009261A1">
        <w:rPr>
          <w:sz w:val="24"/>
          <w:szCs w:val="24"/>
        </w:rPr>
        <w:t xml:space="preserve"> km/h.</w:t>
      </w:r>
    </w:p>
    <w:p w14:paraId="2940C2F9" w14:textId="46CE23E3" w:rsidR="009A0F82" w:rsidRDefault="00C02DBF" w:rsidP="00C73BC4">
      <w:pPr>
        <w:pStyle w:val="BodyTextIndent3"/>
        <w:spacing w:before="120" w:line="360" w:lineRule="auto"/>
        <w:ind w:left="0"/>
        <w:rPr>
          <w:sz w:val="24"/>
          <w:szCs w:val="24"/>
        </w:rPr>
      </w:pPr>
      <w:r>
        <w:rPr>
          <w:sz w:val="24"/>
          <w:szCs w:val="24"/>
        </w:rPr>
        <w:t>Käesolevas töös on arvestatud, et ekspressrong peatub ainult Kristiines ning Ülemistel. Kitseküla peatuse lisamine toob kaasa täiendava ajakulu 1,5 minutit – projekteerija soovitus on seda kaaluda valitud ekspressrongidele.</w:t>
      </w:r>
    </w:p>
    <w:p w14:paraId="34848042" w14:textId="5982B085" w:rsidR="00550689" w:rsidRDefault="00C42C67" w:rsidP="00C73BC4">
      <w:pPr>
        <w:pStyle w:val="BodyTextIndent3"/>
        <w:spacing w:before="120" w:line="360" w:lineRule="auto"/>
        <w:ind w:left="0"/>
        <w:rPr>
          <w:sz w:val="24"/>
          <w:szCs w:val="24"/>
        </w:rPr>
      </w:pPr>
      <w:r>
        <w:rPr>
          <w:sz w:val="24"/>
          <w:szCs w:val="24"/>
        </w:rPr>
        <w:t xml:space="preserve">Tulenevalt sellest, et </w:t>
      </w:r>
      <w:r>
        <w:rPr>
          <w:sz w:val="24"/>
          <w:szCs w:val="24"/>
        </w:rPr>
        <w:t xml:space="preserve">lõigus </w:t>
      </w:r>
      <w:r>
        <w:rPr>
          <w:sz w:val="24"/>
          <w:szCs w:val="24"/>
        </w:rPr>
        <w:t xml:space="preserve">Kristiine – Ülemiste on </w:t>
      </w:r>
      <w:r>
        <w:rPr>
          <w:sz w:val="24"/>
          <w:szCs w:val="24"/>
        </w:rPr>
        <w:t xml:space="preserve">tegu </w:t>
      </w:r>
      <w:r>
        <w:rPr>
          <w:sz w:val="24"/>
          <w:szCs w:val="24"/>
        </w:rPr>
        <w:t>kaherajalise raudteega</w:t>
      </w:r>
      <w:r>
        <w:rPr>
          <w:sz w:val="24"/>
          <w:szCs w:val="24"/>
        </w:rPr>
        <w:t xml:space="preserve"> on </w:t>
      </w:r>
      <w:r>
        <w:rPr>
          <w:sz w:val="24"/>
          <w:szCs w:val="24"/>
        </w:rPr>
        <w:t>läbilaskvus piiratud kuue rongini tunnis</w:t>
      </w:r>
      <w:r w:rsidR="00372F58">
        <w:rPr>
          <w:sz w:val="24"/>
          <w:szCs w:val="24"/>
        </w:rPr>
        <w:t xml:space="preserve"> ühes</w:t>
      </w:r>
      <w:r>
        <w:rPr>
          <w:sz w:val="24"/>
          <w:szCs w:val="24"/>
        </w:rPr>
        <w:t xml:space="preserve"> sõidusuunas</w:t>
      </w:r>
      <w:r>
        <w:rPr>
          <w:sz w:val="24"/>
          <w:szCs w:val="24"/>
        </w:rPr>
        <w:t xml:space="preserve">. </w:t>
      </w:r>
      <w:r>
        <w:rPr>
          <w:sz w:val="24"/>
          <w:szCs w:val="24"/>
        </w:rPr>
        <w:t xml:space="preserve">Lõiku kasutavad nii </w:t>
      </w:r>
      <w:r>
        <w:rPr>
          <w:sz w:val="24"/>
          <w:szCs w:val="24"/>
        </w:rPr>
        <w:t>Tallinn-Aegviidu/Tapa suuna</w:t>
      </w:r>
      <w:r>
        <w:rPr>
          <w:sz w:val="24"/>
          <w:szCs w:val="24"/>
        </w:rPr>
        <w:t xml:space="preserve"> rongid, kui ka Lasnamäe suunal liikuvad rongid. </w:t>
      </w:r>
      <w:r w:rsidR="008E1989">
        <w:rPr>
          <w:sz w:val="24"/>
          <w:szCs w:val="24"/>
        </w:rPr>
        <w:t>Rongiliikluse intervallid ning läbilaskvuse jaotamise otsustavad raudtee valdaja ning operaator</w:t>
      </w:r>
      <w:r>
        <w:rPr>
          <w:sz w:val="24"/>
          <w:szCs w:val="24"/>
        </w:rPr>
        <w:t>. Tänasel tipptunnil suundub Tallinnast Aegviidu poole 4-5 rongi</w:t>
      </w:r>
      <w:r w:rsidR="00372F58">
        <w:rPr>
          <w:sz w:val="24"/>
          <w:szCs w:val="24"/>
        </w:rPr>
        <w:t xml:space="preserve"> tunnis</w:t>
      </w:r>
      <w:r>
        <w:rPr>
          <w:sz w:val="24"/>
          <w:szCs w:val="24"/>
        </w:rPr>
        <w:t xml:space="preserve">, s.t, et Lasnamäe suuna </w:t>
      </w:r>
      <w:r w:rsidR="00372F58">
        <w:rPr>
          <w:sz w:val="24"/>
          <w:szCs w:val="24"/>
        </w:rPr>
        <w:t xml:space="preserve">jaoks jääb läbilaskevõimet 1-2 koosseisu tipptunnil ehk interval 30-60minutit. </w:t>
      </w:r>
    </w:p>
    <w:p w14:paraId="5713EDF5" w14:textId="27329371" w:rsidR="003F0F2B" w:rsidRDefault="003F0F2B" w:rsidP="003F0F2B">
      <w:pPr>
        <w:pStyle w:val="Heading1"/>
      </w:pPr>
      <w:r>
        <w:lastRenderedPageBreak/>
        <w:t>Ettepanekud ümbritseva keskkonna kujundamiseks</w:t>
      </w:r>
    </w:p>
    <w:p w14:paraId="0C95E3B2" w14:textId="77777777" w:rsidR="003F0F2B" w:rsidRDefault="003F0F2B" w:rsidP="003F0F2B">
      <w:pPr>
        <w:rPr>
          <w:lang w:eastAsia="en-US"/>
        </w:rPr>
      </w:pPr>
      <w:r>
        <w:rPr>
          <w:lang w:eastAsia="en-US"/>
        </w:rPr>
        <w:t xml:space="preserve">Käesoleva töö lisana on pakutud välja lahendused võtmekohtadesse, kus raudtee ristub olemsaoleva liiklusruumiga. Keskkonna lahenduste väljapakkumise eesmärk on selgitada milline mõju on planeeritaval raudteel linnakeskkonnale. </w:t>
      </w:r>
    </w:p>
    <w:p w14:paraId="6D4CCC33" w14:textId="77777777" w:rsidR="003F0F2B" w:rsidRDefault="003F0F2B" w:rsidP="003F0F2B">
      <w:pPr>
        <w:rPr>
          <w:lang w:eastAsia="en-US"/>
        </w:rPr>
      </w:pPr>
      <w:r>
        <w:rPr>
          <w:lang w:eastAsia="en-US"/>
        </w:rPr>
        <w:t>Käesolevas töös on arvestatud:</w:t>
      </w:r>
    </w:p>
    <w:tbl>
      <w:tblPr>
        <w:tblStyle w:val="TableGrid"/>
        <w:tblW w:w="0" w:type="auto"/>
        <w:tblLook w:val="04A0" w:firstRow="1" w:lastRow="0" w:firstColumn="1" w:lastColumn="0" w:noHBand="0" w:noVBand="1"/>
      </w:tblPr>
      <w:tblGrid>
        <w:gridCol w:w="4576"/>
        <w:gridCol w:w="5051"/>
      </w:tblGrid>
      <w:tr w:rsidR="003F0F2B" w14:paraId="21E7D1B4" w14:textId="77777777" w:rsidTr="003F0F2B">
        <w:tc>
          <w:tcPr>
            <w:tcW w:w="4642" w:type="dxa"/>
            <w:tcBorders>
              <w:top w:val="single" w:sz="4" w:space="0" w:color="auto"/>
              <w:left w:val="single" w:sz="4" w:space="0" w:color="auto"/>
              <w:bottom w:val="single" w:sz="4" w:space="0" w:color="auto"/>
              <w:right w:val="single" w:sz="4" w:space="0" w:color="auto"/>
            </w:tcBorders>
            <w:hideMark/>
          </w:tcPr>
          <w:p w14:paraId="3642A4A2" w14:textId="77777777" w:rsidR="003F0F2B" w:rsidRDefault="003F0F2B">
            <w:pPr>
              <w:rPr>
                <w:lang w:eastAsia="en-US"/>
              </w:rPr>
            </w:pPr>
            <w:r>
              <w:rPr>
                <w:lang w:eastAsia="en-US"/>
              </w:rPr>
              <w:t>Raudtee ehitusgabariit 6,4m (EVS 843:2016</w:t>
            </w:r>
            <w:r>
              <w:t xml:space="preserve"> </w:t>
            </w:r>
            <w:r>
              <w:rPr>
                <w:lang w:eastAsia="en-US"/>
              </w:rPr>
              <w:t xml:space="preserve">Joonis 7.41 — Raudtee ehitusgabariit)  </w:t>
            </w:r>
          </w:p>
        </w:tc>
        <w:tc>
          <w:tcPr>
            <w:tcW w:w="4985" w:type="dxa"/>
            <w:tcBorders>
              <w:top w:val="single" w:sz="4" w:space="0" w:color="auto"/>
              <w:left w:val="single" w:sz="4" w:space="0" w:color="auto"/>
              <w:bottom w:val="single" w:sz="4" w:space="0" w:color="auto"/>
              <w:right w:val="single" w:sz="4" w:space="0" w:color="auto"/>
            </w:tcBorders>
            <w:hideMark/>
          </w:tcPr>
          <w:p w14:paraId="35B2A81B" w14:textId="77777777" w:rsidR="003F0F2B" w:rsidRDefault="003F0F2B">
            <w:pPr>
              <w:rPr>
                <w:lang w:eastAsia="en-US"/>
              </w:rPr>
            </w:pPr>
            <w:r>
              <w:rPr>
                <w:lang w:eastAsia="en-US"/>
              </w:rPr>
              <w:t>Sõidutee gabariidiga 4,6m (EVS 843:2016</w:t>
            </w:r>
            <w:r>
              <w:t xml:space="preserve"> </w:t>
            </w:r>
            <w:r>
              <w:rPr>
                <w:lang w:eastAsia="en-US"/>
              </w:rPr>
              <w:t xml:space="preserve">Joonis 5.3 — sõidukite ruumivahadus ristlõikes kiirusel 50 km/h) </w:t>
            </w:r>
          </w:p>
        </w:tc>
      </w:tr>
      <w:tr w:rsidR="003F0F2B" w14:paraId="0AFFB437" w14:textId="77777777" w:rsidTr="003F0F2B">
        <w:tc>
          <w:tcPr>
            <w:tcW w:w="4642" w:type="dxa"/>
            <w:tcBorders>
              <w:top w:val="single" w:sz="4" w:space="0" w:color="auto"/>
              <w:left w:val="single" w:sz="4" w:space="0" w:color="auto"/>
              <w:bottom w:val="single" w:sz="4" w:space="0" w:color="auto"/>
              <w:right w:val="single" w:sz="4" w:space="0" w:color="auto"/>
            </w:tcBorders>
            <w:hideMark/>
          </w:tcPr>
          <w:p w14:paraId="55649B37" w14:textId="28378683" w:rsidR="003F0F2B" w:rsidRDefault="003F0F2B">
            <w:pPr>
              <w:rPr>
                <w:lang w:eastAsia="en-US"/>
              </w:rPr>
            </w:pPr>
            <w:r>
              <w:rPr>
                <w:noProof/>
              </w:rPr>
              <w:drawing>
                <wp:inline distT="0" distB="0" distL="0" distR="0" wp14:anchorId="4124ADF1" wp14:editId="23EBCD81">
                  <wp:extent cx="2809875" cy="23526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9875" cy="2352675"/>
                          </a:xfrm>
                          <a:prstGeom prst="rect">
                            <a:avLst/>
                          </a:prstGeom>
                          <a:noFill/>
                          <a:ln>
                            <a:noFill/>
                          </a:ln>
                        </pic:spPr>
                      </pic:pic>
                    </a:graphicData>
                  </a:graphic>
                </wp:inline>
              </w:drawing>
            </w:r>
          </w:p>
        </w:tc>
        <w:tc>
          <w:tcPr>
            <w:tcW w:w="4985" w:type="dxa"/>
            <w:tcBorders>
              <w:top w:val="single" w:sz="4" w:space="0" w:color="auto"/>
              <w:left w:val="single" w:sz="4" w:space="0" w:color="auto"/>
              <w:bottom w:val="single" w:sz="4" w:space="0" w:color="auto"/>
              <w:right w:val="single" w:sz="4" w:space="0" w:color="auto"/>
            </w:tcBorders>
            <w:hideMark/>
          </w:tcPr>
          <w:p w14:paraId="0FA368FF" w14:textId="33D775B8" w:rsidR="003F0F2B" w:rsidRDefault="003F0F2B">
            <w:pPr>
              <w:rPr>
                <w:lang w:eastAsia="en-US"/>
              </w:rPr>
            </w:pPr>
            <w:r>
              <w:rPr>
                <w:noProof/>
              </w:rPr>
              <w:drawing>
                <wp:inline distT="0" distB="0" distL="0" distR="0" wp14:anchorId="6BCBDB06" wp14:editId="40A4C91E">
                  <wp:extent cx="3126981" cy="25812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31103" cy="2584678"/>
                          </a:xfrm>
                          <a:prstGeom prst="rect">
                            <a:avLst/>
                          </a:prstGeom>
                        </pic:spPr>
                      </pic:pic>
                    </a:graphicData>
                  </a:graphic>
                </wp:inline>
              </w:drawing>
            </w:r>
          </w:p>
        </w:tc>
      </w:tr>
    </w:tbl>
    <w:p w14:paraId="5A4F1331" w14:textId="1150CC39" w:rsidR="003F0F2B" w:rsidRDefault="003F0F2B" w:rsidP="003F0F2B">
      <w:pPr>
        <w:rPr>
          <w:lang w:eastAsia="en-US"/>
        </w:rPr>
      </w:pPr>
    </w:p>
    <w:p w14:paraId="2642FB19" w14:textId="25570E56" w:rsidR="003F0F2B" w:rsidRDefault="000969BD" w:rsidP="003F0F2B">
      <w:pPr>
        <w:rPr>
          <w:lang w:eastAsia="en-US"/>
        </w:rPr>
      </w:pPr>
      <w:r>
        <w:rPr>
          <w:lang w:eastAsia="en-US"/>
        </w:rPr>
        <w:t xml:space="preserve">Kergliiklejate liikumisvõimaluste tagasmiseks on kasutatud alljärgnevat tüüpset lahendit.   . </w:t>
      </w:r>
      <w:r>
        <w:rPr>
          <w:noProof/>
        </w:rPr>
        <w:drawing>
          <wp:inline distT="0" distB="0" distL="0" distR="0" wp14:anchorId="4B351E5D" wp14:editId="1E75742C">
            <wp:extent cx="6119495" cy="258191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19495" cy="2581910"/>
                    </a:xfrm>
                    <a:prstGeom prst="rect">
                      <a:avLst/>
                    </a:prstGeom>
                  </pic:spPr>
                </pic:pic>
              </a:graphicData>
            </a:graphic>
          </wp:inline>
        </w:drawing>
      </w:r>
      <w:r w:rsidR="003F0F2B">
        <w:rPr>
          <w:lang w:eastAsia="en-US"/>
        </w:rPr>
        <w:t xml:space="preserve">Kõikide käesolevas töös kasutatud konstruktiivsed lahendid on indikatiivsed ning on vaja järgmistes staadiumites lahendada detailselt. </w:t>
      </w:r>
    </w:p>
    <w:p w14:paraId="1D63480F" w14:textId="1F6EFDC5" w:rsidR="003844AA" w:rsidRDefault="003F0F2B" w:rsidP="003F0F2B">
      <w:pPr>
        <w:rPr>
          <w:lang w:eastAsia="en-US"/>
        </w:rPr>
      </w:pPr>
      <w:r>
        <w:rPr>
          <w:lang w:eastAsia="en-US"/>
        </w:rPr>
        <w:lastRenderedPageBreak/>
        <w:t xml:space="preserve">Käesolevas töös on ümber ehitatud Kristiine raudtee viadukt. Kristiine raudtee viadukti kõgrusliku gabariidi puhul on vaja arvestada, et </w:t>
      </w:r>
      <w:r w:rsidR="003844AA">
        <w:rPr>
          <w:lang w:eastAsia="en-US"/>
        </w:rPr>
        <w:t>läbipääs on vaja tagada ka trollidele, s.t, et vajaliku kõrgusgabariit tuleb valida suurem, kui minilaamne vajalik ehk 5,0m 4,6m asemel. Lõplikud kõrgusgabariidid kooskõlastada Tallinna Transpordiametiga.</w:t>
      </w:r>
    </w:p>
    <w:p w14:paraId="12919517" w14:textId="64A0194B" w:rsidR="00E23B11" w:rsidRDefault="003844AA" w:rsidP="003F0F2B">
      <w:pPr>
        <w:rPr>
          <w:lang w:eastAsia="en-US"/>
        </w:rPr>
      </w:pPr>
      <w:r w:rsidRPr="00125299">
        <w:rPr>
          <w:u w:val="single"/>
          <w:lang w:eastAsia="en-US"/>
        </w:rPr>
        <w:t xml:space="preserve">Kristiine </w:t>
      </w:r>
      <w:r w:rsidR="00125299">
        <w:rPr>
          <w:u w:val="single"/>
          <w:lang w:eastAsia="en-US"/>
        </w:rPr>
        <w:t>ümberistumis</w:t>
      </w:r>
      <w:r w:rsidRPr="00125299">
        <w:rPr>
          <w:u w:val="single"/>
          <w:lang w:eastAsia="en-US"/>
        </w:rPr>
        <w:t>jaama</w:t>
      </w:r>
      <w:r>
        <w:rPr>
          <w:lang w:eastAsia="en-US"/>
        </w:rPr>
        <w:t xml:space="preserve"> rajamine eeldab</w:t>
      </w:r>
      <w:r w:rsidR="00E23B11">
        <w:rPr>
          <w:lang w:eastAsia="en-US"/>
        </w:rPr>
        <w:t xml:space="preserve"> kuue platvormi rajamist Endla Raudtee viaduktile. Selleks, et kuute platvormi rajada on vaja laiendada olemasolevat viadukti ca 19 m -&gt; 57 meetrini. Selle tulemusel laieneb viadukt ca 7,5m Kristiine poole ning ca 30m Kesklinna poole.</w:t>
      </w:r>
    </w:p>
    <w:p w14:paraId="1B564E46" w14:textId="77777777" w:rsidR="008A6317" w:rsidRDefault="00E23B11" w:rsidP="003F0F2B">
      <w:pPr>
        <w:rPr>
          <w:lang w:eastAsia="en-US"/>
        </w:rPr>
      </w:pPr>
      <w:r>
        <w:rPr>
          <w:lang w:eastAsia="en-US"/>
        </w:rPr>
        <w:t>Olemasolev Endla viadukti liiklussõlm on planeeritud sedasi, et Endla tänav hakkab tõusma ca 3% kaldega kesklinna poole. Tulenevalt juba olemasolevast küllaltki suurest kaldest ristmike piirkonnas pole k</w:t>
      </w:r>
      <w:r w:rsidR="008A6317">
        <w:rPr>
          <w:lang w:eastAsia="en-US"/>
        </w:rPr>
        <w:t xml:space="preserve">õrguslikult võimalik süvendada teed märkimisväärselt ning selleks, et tagada vajalik kõrgusgabariit on vaja olemasolevat raudteed tõsta. Tänane raudtee kõrgus viadukti peal on ca 12,8m ning kõrgus raudtee all 6,5 ehk gabariit ca 6,3m. </w:t>
      </w:r>
    </w:p>
    <w:p w14:paraId="0798FF0C" w14:textId="77777777" w:rsidR="008A6317" w:rsidRDefault="008A6317" w:rsidP="003F0F2B">
      <w:pPr>
        <w:rPr>
          <w:lang w:eastAsia="en-US"/>
        </w:rPr>
      </w:pPr>
      <w:r>
        <w:rPr>
          <w:lang w:eastAsia="en-US"/>
        </w:rPr>
        <w:t xml:space="preserve">Arvestades viadukti laienemisega ca 30m Keskklinna suunas on tõuseb maapind juba 7,91 ehk kui säilitada raudtee olemasolev kõrgus on vaja süvendada kogu kesklinna pool olemasolevat liiklussõlme osa ca 1,4m. </w:t>
      </w:r>
    </w:p>
    <w:p w14:paraId="41440DB6" w14:textId="3BD0B994" w:rsidR="008A6317" w:rsidRDefault="008A6317" w:rsidP="003F0F2B">
      <w:pPr>
        <w:rPr>
          <w:lang w:eastAsia="en-US"/>
        </w:rPr>
      </w:pPr>
      <w:r>
        <w:rPr>
          <w:noProof/>
        </w:rPr>
        <w:drawing>
          <wp:inline distT="0" distB="0" distL="0" distR="0" wp14:anchorId="475ED430" wp14:editId="39C0FDAD">
            <wp:extent cx="6119495" cy="24441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19495" cy="2444115"/>
                    </a:xfrm>
                    <a:prstGeom prst="rect">
                      <a:avLst/>
                    </a:prstGeom>
                  </pic:spPr>
                </pic:pic>
              </a:graphicData>
            </a:graphic>
          </wp:inline>
        </w:drawing>
      </w:r>
    </w:p>
    <w:p w14:paraId="516C338A" w14:textId="7B7EAF59" w:rsidR="008A6317" w:rsidRDefault="008A6317" w:rsidP="003F0F2B">
      <w:pPr>
        <w:rPr>
          <w:lang w:eastAsia="en-US"/>
        </w:rPr>
      </w:pPr>
      <w:r>
        <w:rPr>
          <w:lang w:eastAsia="en-US"/>
        </w:rPr>
        <w:t xml:space="preserve">Sellise süvistamise korral ulatub liiklussõlme vertikaalplaneerimise mõju kuni Villardi tänavani, kus õnnestuks kõrguslikult lahendus kokkuviia olemasoleva olukorraga. Selle puhul tuleb arvestada, et </w:t>
      </w:r>
      <w:r w:rsidR="00602393">
        <w:rPr>
          <w:lang w:eastAsia="en-US"/>
        </w:rPr>
        <w:t xml:space="preserve">selleks on vaja suurendada olemasolevat pikikallet 3% -&gt; 4%, mille tulemusel tekib olukord, kus kogu olemasolev ristmik hakkaks paikneb suure kaldega alal.  </w:t>
      </w:r>
    </w:p>
    <w:p w14:paraId="2195A462" w14:textId="4619D946" w:rsidR="00602393" w:rsidRDefault="00602393" w:rsidP="003F0F2B">
      <w:pPr>
        <w:rPr>
          <w:lang w:eastAsia="en-US"/>
        </w:rPr>
      </w:pPr>
      <w:r>
        <w:rPr>
          <w:noProof/>
        </w:rPr>
        <w:lastRenderedPageBreak/>
        <w:drawing>
          <wp:inline distT="0" distB="0" distL="0" distR="0" wp14:anchorId="27A84FA2" wp14:editId="1268CA77">
            <wp:extent cx="6119495" cy="29806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19495" cy="2980690"/>
                    </a:xfrm>
                    <a:prstGeom prst="rect">
                      <a:avLst/>
                    </a:prstGeom>
                  </pic:spPr>
                </pic:pic>
              </a:graphicData>
            </a:graphic>
          </wp:inline>
        </w:drawing>
      </w:r>
    </w:p>
    <w:p w14:paraId="68B13AA7" w14:textId="5B00DB53" w:rsidR="00602393" w:rsidRDefault="00602393" w:rsidP="003F0F2B">
      <w:pPr>
        <w:rPr>
          <w:lang w:eastAsia="en-US"/>
        </w:rPr>
      </w:pPr>
      <w:r>
        <w:rPr>
          <w:lang w:eastAsia="en-US"/>
        </w:rPr>
        <w:t xml:space="preserve">Vaadates Kristiine jaama, kui tervikut on käesolevas töös väljapakutud kergliiklejate jaoks täiendavad läbipääsu võimalused mõlemalt poolt Endla viadukti ja Kristiine keskuse laiendamine ja ühendamine planeeritava jaama alaga. Täiendavalt tuleks ümberistumisjaamaga siduda ühistranspordi peatused.  </w:t>
      </w:r>
    </w:p>
    <w:p w14:paraId="19A8A03C" w14:textId="4AEAE56E" w:rsidR="008A6317" w:rsidRDefault="00602393" w:rsidP="003F0F2B">
      <w:pPr>
        <w:rPr>
          <w:lang w:eastAsia="en-US"/>
        </w:rPr>
      </w:pPr>
      <w:r>
        <w:rPr>
          <w:noProof/>
        </w:rPr>
        <w:lastRenderedPageBreak/>
        <w:drawing>
          <wp:inline distT="0" distB="0" distL="0" distR="0" wp14:anchorId="1F080E2D" wp14:editId="1314A8F2">
            <wp:extent cx="5781675" cy="56292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81675" cy="5629275"/>
                    </a:xfrm>
                    <a:prstGeom prst="rect">
                      <a:avLst/>
                    </a:prstGeom>
                  </pic:spPr>
                </pic:pic>
              </a:graphicData>
            </a:graphic>
          </wp:inline>
        </w:drawing>
      </w:r>
    </w:p>
    <w:p w14:paraId="40924C8A" w14:textId="6B5C06A4" w:rsidR="00602393" w:rsidRDefault="00602393" w:rsidP="00602393">
      <w:pPr>
        <w:rPr>
          <w:lang w:eastAsia="en-US"/>
        </w:rPr>
      </w:pPr>
      <w:r>
        <w:rPr>
          <w:lang w:eastAsia="en-US"/>
        </w:rPr>
        <w:t xml:space="preserve">Suures plaanis tähendab Kristiine jaama loomine, et liikluslahendust on vaja vaadata kui üht tervikut alates Taksopargi liiklussõlmest kuni Endla tn - Tehnika tänava ristmikuni. Nimetatud lahenduse koostamine koosneb kolmest detailsest eriosast, mis on vaja lahendada. </w:t>
      </w:r>
    </w:p>
    <w:p w14:paraId="4424F7CE" w14:textId="3EF21868" w:rsidR="00602393" w:rsidRDefault="00602393" w:rsidP="00602393">
      <w:pPr>
        <w:pStyle w:val="ListParagraph"/>
        <w:numPr>
          <w:ilvl w:val="0"/>
          <w:numId w:val="25"/>
        </w:numPr>
        <w:rPr>
          <w:lang w:eastAsia="en-US"/>
        </w:rPr>
      </w:pPr>
      <w:r>
        <w:rPr>
          <w:lang w:eastAsia="en-US"/>
        </w:rPr>
        <w:t xml:space="preserve">Liikluslahendus </w:t>
      </w:r>
    </w:p>
    <w:p w14:paraId="49F1D285" w14:textId="3E661DD7" w:rsidR="00125299" w:rsidRDefault="00125299" w:rsidP="00125299">
      <w:pPr>
        <w:pStyle w:val="ListParagraph"/>
        <w:numPr>
          <w:ilvl w:val="0"/>
          <w:numId w:val="25"/>
        </w:numPr>
        <w:rPr>
          <w:lang w:eastAsia="en-US"/>
        </w:rPr>
      </w:pPr>
      <w:r>
        <w:rPr>
          <w:lang w:eastAsia="en-US"/>
        </w:rPr>
        <w:t xml:space="preserve">Rööbasteede lahendused. </w:t>
      </w:r>
    </w:p>
    <w:p w14:paraId="4477A4DC" w14:textId="33DCEFC8" w:rsidR="00602393" w:rsidRDefault="00602393" w:rsidP="00602393">
      <w:pPr>
        <w:pStyle w:val="ListParagraph"/>
        <w:numPr>
          <w:ilvl w:val="0"/>
          <w:numId w:val="25"/>
        </w:numPr>
        <w:rPr>
          <w:lang w:eastAsia="en-US"/>
        </w:rPr>
      </w:pPr>
      <w:r>
        <w:rPr>
          <w:lang w:eastAsia="en-US"/>
        </w:rPr>
        <w:t xml:space="preserve">Arhitektuur (jaam ja jaama sidumine Kristiine keskusega) </w:t>
      </w:r>
    </w:p>
    <w:p w14:paraId="3070847A" w14:textId="1598EF07" w:rsidR="00602393" w:rsidRDefault="00602393" w:rsidP="003F0F2B">
      <w:pPr>
        <w:rPr>
          <w:lang w:eastAsia="en-US"/>
        </w:rPr>
      </w:pPr>
      <w:r>
        <w:rPr>
          <w:lang w:eastAsia="en-US"/>
        </w:rPr>
        <w:t xml:space="preserve">Selleks, et luua head </w:t>
      </w:r>
      <w:r w:rsidR="00125299">
        <w:rPr>
          <w:lang w:eastAsia="en-US"/>
        </w:rPr>
        <w:t>liiklus</w:t>
      </w:r>
      <w:r>
        <w:rPr>
          <w:lang w:eastAsia="en-US"/>
        </w:rPr>
        <w:t xml:space="preserve">lahendust on vaja tõsta rööbasteid ca 1,5m ning lahendada sellega kaasnevad negatiivsed mõjud linnakeskkonnale.  </w:t>
      </w:r>
    </w:p>
    <w:p w14:paraId="488FE6AE" w14:textId="77777777" w:rsidR="00125299" w:rsidRDefault="00125299" w:rsidP="003F0F2B">
      <w:pPr>
        <w:rPr>
          <w:lang w:eastAsia="en-US"/>
        </w:rPr>
      </w:pPr>
      <w:r>
        <w:rPr>
          <w:lang w:eastAsia="en-US"/>
        </w:rPr>
        <w:t xml:space="preserve">Kuna liiklussõlmes on ühed Eesti suurimad liiklusvood ei tohi tööd käsitleda pelgalt, kui arhitektuurikonkurssi vaid pigem teede-inseneride konkurssi (nõutav tase </w:t>
      </w:r>
      <w:r w:rsidRPr="00125299">
        <w:rPr>
          <w:lang w:eastAsia="en-US"/>
        </w:rPr>
        <w:t>Vol. teedeinsener, tase 8</w:t>
      </w:r>
      <w:r>
        <w:rPr>
          <w:lang w:eastAsia="en-US"/>
        </w:rPr>
        <w:t xml:space="preserve"> </w:t>
      </w:r>
      <w:r w:rsidRPr="00125299">
        <w:rPr>
          <w:lang w:eastAsia="en-US"/>
        </w:rPr>
        <w:t>Tee ehitusprojekti koostamine)</w:t>
      </w:r>
      <w:r>
        <w:rPr>
          <w:lang w:eastAsia="en-US"/>
        </w:rPr>
        <w:t xml:space="preserve">. Tegu on ühe Eesti oluliseima liiklussõlmega. </w:t>
      </w:r>
    </w:p>
    <w:p w14:paraId="4EF7504D" w14:textId="77777777" w:rsidR="00125299" w:rsidRDefault="00125299" w:rsidP="003F0F2B">
      <w:pPr>
        <w:rPr>
          <w:lang w:eastAsia="en-US"/>
        </w:rPr>
      </w:pPr>
      <w:r>
        <w:rPr>
          <w:lang w:eastAsia="en-US"/>
        </w:rPr>
        <w:lastRenderedPageBreak/>
        <w:t xml:space="preserve">Peale esmast liikulslahenduse väljavalimist on vaja täpsustada käesoleva tööga loodud esialgset arhitektuurset konseptsiooni ning luua atraktiivne keskkond. Peale arhitektuurse osa esmast valmimist on töögrupil teha iteratsioone, et tagada parim võimalik eriosade kokkusobimine. </w:t>
      </w:r>
    </w:p>
    <w:p w14:paraId="6290B98B" w14:textId="77777777" w:rsidR="00125299" w:rsidRDefault="00125299" w:rsidP="003F0F2B">
      <w:pPr>
        <w:rPr>
          <w:lang w:eastAsia="en-US"/>
        </w:rPr>
      </w:pPr>
      <w:r>
        <w:rPr>
          <w:lang w:eastAsia="en-US"/>
        </w:rPr>
        <w:t xml:space="preserve">Kuna käesoleva töö osa ei ole mastaapsete liikluslahenduste kujundamine ja arhitektuursete konseptsioonide loomine on tegu täiesti eraldiseisva tööga. </w:t>
      </w:r>
    </w:p>
    <w:p w14:paraId="2716999D" w14:textId="18E8E484" w:rsidR="00125299" w:rsidRDefault="00125299" w:rsidP="003F0F2B">
      <w:pPr>
        <w:rPr>
          <w:u w:val="single"/>
          <w:lang w:eastAsia="en-US"/>
        </w:rPr>
      </w:pPr>
      <w:r>
        <w:rPr>
          <w:u w:val="single"/>
          <w:lang w:eastAsia="en-US"/>
        </w:rPr>
        <w:t xml:space="preserve">Kitseküla peatus </w:t>
      </w:r>
    </w:p>
    <w:p w14:paraId="4583CEE6" w14:textId="77777777" w:rsidR="001011E5" w:rsidRDefault="00125299" w:rsidP="003F0F2B">
      <w:pPr>
        <w:rPr>
          <w:lang w:eastAsia="en-US"/>
        </w:rPr>
      </w:pPr>
      <w:r>
        <w:rPr>
          <w:lang w:eastAsia="en-US"/>
        </w:rPr>
        <w:t xml:space="preserve">Olemasolevas kitseküla peatuses on samatasandiline tee </w:t>
      </w:r>
      <w:r w:rsidR="001011E5">
        <w:rPr>
          <w:lang w:eastAsia="en-US"/>
        </w:rPr>
        <w:t xml:space="preserve">raudtee ületus. Kergliiklejate ohutuse tagamiseks on vaja lahendada kergliiklejate eritasandilised läbipääsud raudtee alt ning täiendavalt kaaluda liikumisvõimaluse loomist platvormilt otse Pärnu mnt viaduktile. </w:t>
      </w:r>
    </w:p>
    <w:p w14:paraId="5F72C939" w14:textId="77777777" w:rsidR="001011E5" w:rsidRDefault="001011E5" w:rsidP="003F0F2B">
      <w:pPr>
        <w:rPr>
          <w:lang w:eastAsia="en-US"/>
        </w:rPr>
      </w:pPr>
      <w:r>
        <w:rPr>
          <w:noProof/>
        </w:rPr>
        <w:drawing>
          <wp:inline distT="0" distB="0" distL="0" distR="0" wp14:anchorId="63B5579C" wp14:editId="521F9903">
            <wp:extent cx="6119495" cy="4235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19495" cy="4235450"/>
                    </a:xfrm>
                    <a:prstGeom prst="rect">
                      <a:avLst/>
                    </a:prstGeom>
                  </pic:spPr>
                </pic:pic>
              </a:graphicData>
            </a:graphic>
          </wp:inline>
        </w:drawing>
      </w:r>
    </w:p>
    <w:p w14:paraId="39934FBB" w14:textId="02C5CFD1" w:rsidR="00125299" w:rsidRPr="001011E5" w:rsidRDefault="001011E5" w:rsidP="003F0F2B">
      <w:pPr>
        <w:rPr>
          <w:u w:val="single"/>
          <w:lang w:eastAsia="en-US"/>
        </w:rPr>
      </w:pPr>
      <w:r w:rsidRPr="001011E5">
        <w:rPr>
          <w:u w:val="single"/>
          <w:lang w:eastAsia="en-US"/>
        </w:rPr>
        <w:t xml:space="preserve">Zelluloosi peatus  </w:t>
      </w:r>
    </w:p>
    <w:p w14:paraId="3A32AE42" w14:textId="0F973B30" w:rsidR="00602393" w:rsidRDefault="001011E5" w:rsidP="003F0F2B">
      <w:pPr>
        <w:rPr>
          <w:lang w:eastAsia="en-US"/>
        </w:rPr>
      </w:pPr>
      <w:r>
        <w:rPr>
          <w:lang w:eastAsia="en-US"/>
        </w:rPr>
        <w:t xml:space="preserve">Zelluloosi peatuse puhul on tegu uue peatusega, kus jalakäijatele lgipääsutagamiseks on lõunapoolses otsat loodud pääs olemasolevasse kergliiklustunnelisse liiklsussõlmes. Põhjapoolses otsas on </w:t>
      </w:r>
      <w:r w:rsidR="00323BCE">
        <w:rPr>
          <w:lang w:eastAsia="en-US"/>
        </w:rPr>
        <w:t xml:space="preserve">täiendavalt väljapakutud kergliiklejate viadukt üle Järvevana tee. Zelluloosi kvartali poolne kergliiklusviadukti ots tuleb siduda kvartali planeeringuga. </w:t>
      </w:r>
      <w:r>
        <w:rPr>
          <w:lang w:eastAsia="en-US"/>
        </w:rPr>
        <w:t xml:space="preserve">Liikumiseks ühelt platvormilt teisele on vaja rajada täiendav tunnel. </w:t>
      </w:r>
    </w:p>
    <w:p w14:paraId="37C658A2" w14:textId="4F432188" w:rsidR="008134FD" w:rsidRDefault="008134FD" w:rsidP="003F0F2B">
      <w:pPr>
        <w:rPr>
          <w:lang w:eastAsia="en-US"/>
        </w:rPr>
      </w:pPr>
    </w:p>
    <w:p w14:paraId="5D6A40B6" w14:textId="77777777" w:rsidR="008134FD" w:rsidRDefault="008134FD" w:rsidP="003F0F2B">
      <w:pPr>
        <w:rPr>
          <w:lang w:eastAsia="en-US"/>
        </w:rPr>
      </w:pPr>
    </w:p>
    <w:p w14:paraId="1659D28E" w14:textId="4C72B1F5" w:rsidR="00EB6D9F" w:rsidRDefault="00EB6D9F" w:rsidP="003F0F2B">
      <w:pPr>
        <w:rPr>
          <w:u w:val="single"/>
          <w:lang w:eastAsia="en-US"/>
        </w:rPr>
      </w:pPr>
      <w:r w:rsidRPr="00EB6D9F">
        <w:rPr>
          <w:u w:val="single"/>
          <w:lang w:eastAsia="en-US"/>
        </w:rPr>
        <w:lastRenderedPageBreak/>
        <w:t xml:space="preserve">Vesse peatus </w:t>
      </w:r>
    </w:p>
    <w:p w14:paraId="6721E9FB" w14:textId="1066F485" w:rsidR="000969BD" w:rsidRPr="00EB6D9F" w:rsidRDefault="000969BD" w:rsidP="003F0F2B">
      <w:pPr>
        <w:rPr>
          <w:u w:val="single"/>
          <w:lang w:eastAsia="en-US"/>
        </w:rPr>
      </w:pPr>
      <w:r>
        <w:rPr>
          <w:noProof/>
        </w:rPr>
        <w:drawing>
          <wp:inline distT="0" distB="0" distL="0" distR="0" wp14:anchorId="58BF4C29" wp14:editId="23909633">
            <wp:extent cx="6119495" cy="317881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19495" cy="3178810"/>
                    </a:xfrm>
                    <a:prstGeom prst="rect">
                      <a:avLst/>
                    </a:prstGeom>
                  </pic:spPr>
                </pic:pic>
              </a:graphicData>
            </a:graphic>
          </wp:inline>
        </w:drawing>
      </w:r>
    </w:p>
    <w:p w14:paraId="08F63512" w14:textId="1313A7F5" w:rsidR="00602393" w:rsidRDefault="00EB6D9F" w:rsidP="003F0F2B">
      <w:pPr>
        <w:rPr>
          <w:lang w:eastAsia="en-US"/>
        </w:rPr>
      </w:pPr>
      <w:r>
        <w:rPr>
          <w:lang w:eastAsia="en-US"/>
        </w:rPr>
        <w:t xml:space="preserve">Vesse piirkonda on projekteeritud uus platvorm Lasnamäe suunalise raudtee haru jaoks. Plarvorm on ühelt poolt seotud olemasoleva Kantsi viaduktiga ning teisalt on näidatud täiendav pääs Rail Balticu projektiga planeeritud vessejaama kergliiklustunnelisse. </w:t>
      </w:r>
      <w:r w:rsidR="005A225E">
        <w:rPr>
          <w:lang w:eastAsia="en-US"/>
        </w:rPr>
        <w:t>Täiendava ühendustunneli rajamine on väga keeruline protsess kuna sellega k</w:t>
      </w:r>
      <w:r>
        <w:rPr>
          <w:lang w:eastAsia="en-US"/>
        </w:rPr>
        <w:t xml:space="preserve">aasnevad väga suured mõjud piirkonnas olemasolevatele tehnosüsteemidele, s.h ka Ülemiste jaama raudtee automaatika süsteemidele. </w:t>
      </w:r>
    </w:p>
    <w:p w14:paraId="6E233520" w14:textId="77777777" w:rsidR="00EB6D9F" w:rsidRDefault="00EB6D9F" w:rsidP="003F0F2B">
      <w:pPr>
        <w:rPr>
          <w:lang w:eastAsia="en-US"/>
        </w:rPr>
      </w:pPr>
      <w:r>
        <w:rPr>
          <w:u w:val="single"/>
          <w:lang w:eastAsia="en-US"/>
        </w:rPr>
        <w:t>Lasnamäe jaama</w:t>
      </w:r>
      <w:r>
        <w:rPr>
          <w:lang w:eastAsia="en-US"/>
        </w:rPr>
        <w:t xml:space="preserve"> </w:t>
      </w:r>
    </w:p>
    <w:p w14:paraId="5EF4ABDC" w14:textId="473C2A0A" w:rsidR="005A225E" w:rsidRDefault="00EB6D9F" w:rsidP="003F0F2B">
      <w:pPr>
        <w:rPr>
          <w:lang w:eastAsia="en-US"/>
        </w:rPr>
      </w:pPr>
      <w:r>
        <w:rPr>
          <w:lang w:eastAsia="en-US"/>
        </w:rPr>
        <w:t>Lasnamäe jaama on planeeritud J.Smuuli tee alla</w:t>
      </w:r>
      <w:r w:rsidR="005A225E">
        <w:rPr>
          <w:lang w:eastAsia="en-US"/>
        </w:rPr>
        <w:t xml:space="preserve"> võimalikult lähedale Laagna teele, et tagada võimalikult lühikesed teekonnad ka teiselt poolt Kanalit rongile liikuvatele inimestele. Peatuse mõlemasse otsa on kavandatud juurdepääsud kergliiklejatele. </w:t>
      </w:r>
    </w:p>
    <w:p w14:paraId="34419716" w14:textId="67A0D3E1" w:rsidR="005A225E" w:rsidRDefault="005A225E" w:rsidP="003F0F2B">
      <w:pPr>
        <w:rPr>
          <w:lang w:eastAsia="en-US"/>
        </w:rPr>
      </w:pPr>
      <w:r>
        <w:rPr>
          <w:lang w:eastAsia="en-US"/>
        </w:rPr>
        <w:t xml:space="preserve">Lasnamäe peatuse potentsiaali suurendamiseks tuleb siduda jaam ka Lasnamäe kanalis liikuvate linnaliini busside ning kujundada mugavad ümberistumised erinevat liiki ühistranspordi vahendite vahel. </w:t>
      </w:r>
    </w:p>
    <w:p w14:paraId="1FED3CC7" w14:textId="3A104634" w:rsidR="005A225E" w:rsidRDefault="005A225E" w:rsidP="003F0F2B">
      <w:pPr>
        <w:rPr>
          <w:lang w:eastAsia="en-US"/>
        </w:rPr>
      </w:pPr>
      <w:r>
        <w:rPr>
          <w:lang w:eastAsia="en-US"/>
        </w:rPr>
        <w:t xml:space="preserve">Lasnamäe jaama kujundamiseks ja paremaks sidumiseks on soovituslik koostada </w:t>
      </w:r>
      <w:r w:rsidR="002B2D1D">
        <w:rPr>
          <w:lang w:eastAsia="en-US"/>
        </w:rPr>
        <w:t xml:space="preserve">inseneride/arhitektuurikonkurss, kus planeeritakse kogu ala suure detailsusega ning arvestataks ka tehnovõrkude poolt seatud piirangutega. </w:t>
      </w:r>
    </w:p>
    <w:p w14:paraId="5A39277C" w14:textId="77777777" w:rsidR="005804D6" w:rsidRDefault="009261A1" w:rsidP="00770C85">
      <w:pPr>
        <w:pStyle w:val="Heading1"/>
      </w:pPr>
      <w:bookmarkStart w:id="28" w:name="_Toc59509993"/>
      <w:r>
        <w:lastRenderedPageBreak/>
        <w:t>Kokkuvõte ja järeldused</w:t>
      </w:r>
      <w:bookmarkEnd w:id="28"/>
    </w:p>
    <w:p w14:paraId="5DACB323" w14:textId="77777777" w:rsidR="00C73BC4" w:rsidRDefault="00C73BC4" w:rsidP="00C73BC4">
      <w:pPr>
        <w:rPr>
          <w:lang w:eastAsia="en-US"/>
        </w:rPr>
      </w:pPr>
      <w:r>
        <w:rPr>
          <w:lang w:eastAsia="en-US"/>
        </w:rPr>
        <w:t xml:space="preserve">Reisiraudtee eskiisi koostamise tulemusena on tehtud järgnevad järeldused </w:t>
      </w:r>
      <w:r w:rsidR="00171AED">
        <w:rPr>
          <w:lang w:eastAsia="en-US"/>
        </w:rPr>
        <w:t>Kristiine jaama</w:t>
      </w:r>
      <w:r>
        <w:rPr>
          <w:lang w:eastAsia="en-US"/>
        </w:rPr>
        <w:t xml:space="preserve"> tehnilise teostatavuse ning ehitusmaksumuse kohta:</w:t>
      </w:r>
    </w:p>
    <w:p w14:paraId="45611F8E" w14:textId="77777777" w:rsidR="00C73BC4" w:rsidRDefault="00171AED" w:rsidP="00024B95">
      <w:pPr>
        <w:pStyle w:val="ListParagraph"/>
        <w:numPr>
          <w:ilvl w:val="0"/>
          <w:numId w:val="20"/>
        </w:numPr>
        <w:rPr>
          <w:lang w:eastAsia="en-US"/>
        </w:rPr>
      </w:pPr>
      <w:r>
        <w:rPr>
          <w:lang w:eastAsia="en-US"/>
        </w:rPr>
        <w:t>Kristiine</w:t>
      </w:r>
      <w:r w:rsidR="00BE689E">
        <w:rPr>
          <w:lang w:eastAsia="en-US"/>
        </w:rPr>
        <w:t xml:space="preserve"> jaama ehitusmaksumus on kuni 55</w:t>
      </w:r>
      <w:r w:rsidR="00C73BC4">
        <w:rPr>
          <w:lang w:eastAsia="en-US"/>
        </w:rPr>
        <w:t xml:space="preserve"> MEUR;</w:t>
      </w:r>
    </w:p>
    <w:p w14:paraId="3A045C42" w14:textId="77777777" w:rsidR="00C73BC4" w:rsidRDefault="00171AED" w:rsidP="00024B95">
      <w:pPr>
        <w:pStyle w:val="ListParagraph"/>
        <w:numPr>
          <w:ilvl w:val="0"/>
          <w:numId w:val="20"/>
        </w:numPr>
        <w:rPr>
          <w:lang w:eastAsia="en-US"/>
        </w:rPr>
      </w:pPr>
      <w:r>
        <w:rPr>
          <w:lang w:eastAsia="en-US"/>
        </w:rPr>
        <w:t>Kristiine jaam tuleb rajada olemasolevale raudtee asukohale, laiendades raudtee kinnistut mõlemas suunas olemasoleva raudtee suhtes</w:t>
      </w:r>
      <w:r w:rsidR="00C73BC4">
        <w:rPr>
          <w:lang w:eastAsia="en-US"/>
        </w:rPr>
        <w:t>;</w:t>
      </w:r>
    </w:p>
    <w:p w14:paraId="5454295D" w14:textId="77777777" w:rsidR="00171AED" w:rsidRDefault="00171AED" w:rsidP="00024B95">
      <w:pPr>
        <w:pStyle w:val="ListParagraph"/>
        <w:numPr>
          <w:ilvl w:val="0"/>
          <w:numId w:val="20"/>
        </w:numPr>
        <w:rPr>
          <w:lang w:eastAsia="en-US"/>
        </w:rPr>
      </w:pPr>
      <w:r>
        <w:rPr>
          <w:lang w:eastAsia="en-US"/>
        </w:rPr>
        <w:t>Kristiine jaama rajamine toob kaasa raudtee ümberehituse vajaduse lõi</w:t>
      </w:r>
      <w:r w:rsidR="00096985">
        <w:rPr>
          <w:lang w:eastAsia="en-US"/>
        </w:rPr>
        <w:t>gul Rohu tn viadukt – Kitseküla.</w:t>
      </w:r>
    </w:p>
    <w:p w14:paraId="3BC3C960" w14:textId="77777777" w:rsidR="00171AED" w:rsidRDefault="00171AED" w:rsidP="00171AED">
      <w:pPr>
        <w:rPr>
          <w:lang w:eastAsia="en-US"/>
        </w:rPr>
      </w:pPr>
    </w:p>
    <w:p w14:paraId="611133A0" w14:textId="77777777" w:rsidR="00C73BC4" w:rsidRDefault="00171AED" w:rsidP="00C73BC4">
      <w:pPr>
        <w:rPr>
          <w:lang w:eastAsia="en-US"/>
        </w:rPr>
      </w:pPr>
      <w:r>
        <w:rPr>
          <w:lang w:eastAsia="en-US"/>
        </w:rPr>
        <w:t xml:space="preserve">Kristiine jaama </w:t>
      </w:r>
      <w:r w:rsidR="00C73BC4">
        <w:rPr>
          <w:lang w:eastAsia="en-US"/>
        </w:rPr>
        <w:t>ehituse tulemusena on võimalik saavutada järg</w:t>
      </w:r>
      <w:r w:rsidR="00BC6C2E">
        <w:rPr>
          <w:lang w:eastAsia="en-US"/>
        </w:rPr>
        <w:t>nev rongiliikluse funktsionaalsus:</w:t>
      </w:r>
    </w:p>
    <w:p w14:paraId="6BF67377" w14:textId="77777777" w:rsidR="00BC6C2E" w:rsidRDefault="00171AED" w:rsidP="00024B95">
      <w:pPr>
        <w:pStyle w:val="ListParagraph"/>
        <w:numPr>
          <w:ilvl w:val="0"/>
          <w:numId w:val="21"/>
        </w:numPr>
        <w:rPr>
          <w:lang w:eastAsia="en-US"/>
        </w:rPr>
      </w:pPr>
      <w:r>
        <w:rPr>
          <w:lang w:eastAsia="en-US"/>
        </w:rPr>
        <w:t>V</w:t>
      </w:r>
      <w:r w:rsidR="00BC6C2E">
        <w:rPr>
          <w:lang w:eastAsia="en-US"/>
        </w:rPr>
        <w:t>õimalik</w:t>
      </w:r>
      <w:r>
        <w:rPr>
          <w:lang w:eastAsia="en-US"/>
        </w:rPr>
        <w:t xml:space="preserve"> on</w:t>
      </w:r>
      <w:r w:rsidR="00BC6C2E">
        <w:rPr>
          <w:lang w:eastAsia="en-US"/>
        </w:rPr>
        <w:t xml:space="preserve"> suurendada reisirongiliikluse tihedust Tallinn-Keila/Paldiski/Riisipere </w:t>
      </w:r>
      <w:r>
        <w:rPr>
          <w:lang w:eastAsia="en-US"/>
        </w:rPr>
        <w:t>ning Tallinn-Ülemiste suundadel, arvestades intervalliga 10min.</w:t>
      </w:r>
      <w:r w:rsidR="00096985">
        <w:rPr>
          <w:lang w:eastAsia="en-US"/>
        </w:rPr>
        <w:t xml:space="preserve"> See eeldab Kristiine jaamas 6 reisirongide</w:t>
      </w:r>
      <w:r w:rsidR="000E704D">
        <w:rPr>
          <w:lang w:eastAsia="en-US"/>
        </w:rPr>
        <w:t xml:space="preserve"> vastuvõtu-ärasaatetee rajamist (Alternatiiv 2).</w:t>
      </w:r>
    </w:p>
    <w:p w14:paraId="68B87D1C" w14:textId="77777777" w:rsidR="00171AED" w:rsidRDefault="00171AED" w:rsidP="00171AED">
      <w:pPr>
        <w:rPr>
          <w:lang w:eastAsia="en-US"/>
        </w:rPr>
      </w:pPr>
    </w:p>
    <w:p w14:paraId="08A49622" w14:textId="77777777" w:rsidR="00171AED" w:rsidRDefault="00171AED" w:rsidP="00171AED">
      <w:pPr>
        <w:rPr>
          <w:lang w:eastAsia="en-US"/>
        </w:rPr>
      </w:pPr>
      <w:r>
        <w:rPr>
          <w:lang w:eastAsia="en-US"/>
        </w:rPr>
        <w:t>Käesolevas töös koostatud Lasnamäe reisiraudtee eskiis on tehniliselt teostatav ning võimalik on reisirongide lõpp-jaam rajada Laagna tee lähedale.</w:t>
      </w:r>
      <w:r w:rsidR="008E1989">
        <w:rPr>
          <w:lang w:eastAsia="en-US"/>
        </w:rPr>
        <w:t xml:space="preserve"> Ülemiste-Lasnamäe raudtee hinnanguline ehitusmaksumus on vahemikus 30-35 MEUR.</w:t>
      </w:r>
    </w:p>
    <w:p w14:paraId="2D204C9A" w14:textId="77777777" w:rsidR="00BC6C2E" w:rsidRDefault="00BC6C2E" w:rsidP="00BC6C2E">
      <w:pPr>
        <w:rPr>
          <w:lang w:eastAsia="en-US"/>
        </w:rPr>
      </w:pPr>
    </w:p>
    <w:p w14:paraId="4B2776E7" w14:textId="77777777" w:rsidR="00171AED" w:rsidRDefault="00BC6C2E" w:rsidP="00BC6C2E">
      <w:pPr>
        <w:rPr>
          <w:lang w:eastAsia="en-US"/>
        </w:rPr>
      </w:pPr>
      <w:r>
        <w:rPr>
          <w:lang w:eastAsia="en-US"/>
        </w:rPr>
        <w:t xml:space="preserve">Arvestades käesoleva eskiisi järeldusi, on soovitav jätkata </w:t>
      </w:r>
      <w:r w:rsidR="00171AED">
        <w:rPr>
          <w:lang w:eastAsia="en-US"/>
        </w:rPr>
        <w:t>Kristiine jaama ning Lasnamäe</w:t>
      </w:r>
      <w:r>
        <w:rPr>
          <w:lang w:eastAsia="en-US"/>
        </w:rPr>
        <w:t xml:space="preserve"> reisiraudtee planeerimis- ja projekteerimistegevusega. Soovitav on koostada täiendav analüüs, arvestades üldist reisirongiliikluse arengut Tallinna lähiümbruses ning võimalikku 1435mm raudtee pikendamist Ülemistelt kesklinna suunas.</w:t>
      </w:r>
    </w:p>
    <w:p w14:paraId="44095648" w14:textId="77777777" w:rsidR="00171AED" w:rsidRPr="00C73BC4" w:rsidRDefault="00171AED" w:rsidP="00BC6C2E">
      <w:pPr>
        <w:rPr>
          <w:lang w:eastAsia="en-US"/>
        </w:rPr>
      </w:pPr>
      <w:r>
        <w:rPr>
          <w:lang w:eastAsia="en-US"/>
        </w:rPr>
        <w:t>Soovitav on täiendavalt analüüsida alternatiivseid reisiraudtee lõpp-peatuseid Lasnamäe asemel.</w:t>
      </w:r>
    </w:p>
    <w:sectPr w:rsidR="00171AED" w:rsidRPr="00C73BC4" w:rsidSect="0075158E">
      <w:headerReference w:type="default" r:id="rId25"/>
      <w:footerReference w:type="default" r:id="rId26"/>
      <w:pgSz w:w="11906" w:h="16838" w:code="9"/>
      <w:pgMar w:top="1701" w:right="851" w:bottom="1134" w:left="1418" w:header="454"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908187" w14:textId="77777777" w:rsidR="00CE271B" w:rsidRDefault="00CE271B">
      <w:r>
        <w:separator/>
      </w:r>
    </w:p>
  </w:endnote>
  <w:endnote w:type="continuationSeparator" w:id="0">
    <w:p w14:paraId="103C4405" w14:textId="77777777" w:rsidR="00CE271B" w:rsidRDefault="00CE27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ADDE64" w14:textId="77777777" w:rsidR="00CE271B" w:rsidRPr="00432D60" w:rsidRDefault="00CE271B" w:rsidP="00A87C03">
    <w:pPr>
      <w:pStyle w:val="Footer"/>
      <w:pBdr>
        <w:top w:val="single" w:sz="4" w:space="1" w:color="auto"/>
      </w:pBdr>
      <w:tabs>
        <w:tab w:val="clear" w:pos="9072"/>
        <w:tab w:val="left" w:pos="3030"/>
        <w:tab w:val="right" w:pos="9637"/>
      </w:tabs>
      <w:spacing w:after="0" w:line="240" w:lineRule="auto"/>
      <w:rPr>
        <w:sz w:val="16"/>
        <w:szCs w:val="16"/>
      </w:rPr>
    </w:pPr>
    <w:r w:rsidRPr="00E54352">
      <w:rPr>
        <w:i/>
        <w:sz w:val="16"/>
        <w:szCs w:val="16"/>
      </w:rPr>
      <w:fldChar w:fldCharType="begin"/>
    </w:r>
    <w:r w:rsidRPr="00E54352">
      <w:rPr>
        <w:i/>
        <w:sz w:val="16"/>
        <w:szCs w:val="16"/>
      </w:rPr>
      <w:instrText xml:space="preserve"> FILENAME \* MERGEFORMAT </w:instrText>
    </w:r>
    <w:r w:rsidRPr="00E54352">
      <w:rPr>
        <w:i/>
        <w:sz w:val="16"/>
        <w:szCs w:val="16"/>
      </w:rPr>
      <w:fldChar w:fldCharType="separate"/>
    </w:r>
    <w:r>
      <w:rPr>
        <w:i/>
        <w:noProof/>
        <w:sz w:val="16"/>
        <w:szCs w:val="16"/>
      </w:rPr>
      <w:t>P20078_EP_AA-3-01_seletus</w:t>
    </w:r>
    <w:r w:rsidRPr="00E54352">
      <w:rPr>
        <w:i/>
        <w:sz w:val="16"/>
        <w:szCs w:val="16"/>
      </w:rPr>
      <w:fldChar w:fldCharType="end"/>
    </w:r>
    <w:r>
      <w:rPr>
        <w:i/>
        <w:sz w:val="16"/>
        <w:szCs w:val="16"/>
      </w:rPr>
      <w:t>kiri.</w:t>
    </w:r>
    <w:r w:rsidRPr="00E54352">
      <w:rPr>
        <w:i/>
        <w:sz w:val="16"/>
        <w:szCs w:val="16"/>
      </w:rPr>
      <w:t>pdf</w:t>
    </w:r>
    <w:r w:rsidRPr="009F3259">
      <w:rPr>
        <w:sz w:val="16"/>
        <w:szCs w:val="16"/>
      </w:rPr>
      <w:tab/>
    </w:r>
    <w:r w:rsidRPr="009F3259">
      <w:rPr>
        <w:sz w:val="16"/>
        <w:szCs w:val="16"/>
      </w:rPr>
      <w:tab/>
    </w:r>
    <w:r w:rsidRPr="009F3259">
      <w:rPr>
        <w:sz w:val="16"/>
        <w:szCs w:val="16"/>
      </w:rPr>
      <w:tab/>
      <w:t xml:space="preserve">lk </w:t>
    </w:r>
    <w:r w:rsidRPr="009F3259">
      <w:rPr>
        <w:rStyle w:val="PageNumber"/>
        <w:sz w:val="16"/>
        <w:szCs w:val="16"/>
      </w:rPr>
      <w:fldChar w:fldCharType="begin"/>
    </w:r>
    <w:r w:rsidRPr="009F3259">
      <w:rPr>
        <w:rStyle w:val="PageNumber"/>
        <w:sz w:val="16"/>
        <w:szCs w:val="16"/>
      </w:rPr>
      <w:instrText xml:space="preserve"> PAGE </w:instrText>
    </w:r>
    <w:r w:rsidRPr="009F3259">
      <w:rPr>
        <w:rStyle w:val="PageNumber"/>
        <w:sz w:val="16"/>
        <w:szCs w:val="16"/>
      </w:rPr>
      <w:fldChar w:fldCharType="separate"/>
    </w:r>
    <w:r>
      <w:rPr>
        <w:rStyle w:val="PageNumber"/>
        <w:noProof/>
        <w:sz w:val="16"/>
        <w:szCs w:val="16"/>
      </w:rPr>
      <w:t>1</w:t>
    </w:r>
    <w:r w:rsidRPr="009F3259">
      <w:rPr>
        <w:rStyle w:val="PageNumber"/>
        <w:sz w:val="16"/>
        <w:szCs w:val="16"/>
      </w:rPr>
      <w:fldChar w:fldCharType="end"/>
    </w:r>
    <w:r w:rsidRPr="009F3259">
      <w:rPr>
        <w:rStyle w:val="PageNumber"/>
        <w:sz w:val="16"/>
        <w:szCs w:val="16"/>
      </w:rPr>
      <w:t>/</w:t>
    </w:r>
    <w:r w:rsidRPr="009F3259">
      <w:rPr>
        <w:rStyle w:val="PageNumber"/>
        <w:sz w:val="16"/>
        <w:szCs w:val="16"/>
      </w:rPr>
      <w:fldChar w:fldCharType="begin"/>
    </w:r>
    <w:r w:rsidRPr="009F3259">
      <w:rPr>
        <w:rStyle w:val="PageNumber"/>
        <w:sz w:val="16"/>
        <w:szCs w:val="16"/>
      </w:rPr>
      <w:instrText xml:space="preserve"> NUMPAGES </w:instrText>
    </w:r>
    <w:r w:rsidRPr="009F3259">
      <w:rPr>
        <w:rStyle w:val="PageNumber"/>
        <w:sz w:val="16"/>
        <w:szCs w:val="16"/>
      </w:rPr>
      <w:fldChar w:fldCharType="separate"/>
    </w:r>
    <w:r>
      <w:rPr>
        <w:rStyle w:val="PageNumber"/>
        <w:noProof/>
        <w:sz w:val="16"/>
        <w:szCs w:val="16"/>
      </w:rPr>
      <w:t>19</w:t>
    </w:r>
    <w:r w:rsidRPr="009F3259">
      <w:rPr>
        <w:rStyle w:val="PageNumbe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D82489" w14:textId="77777777" w:rsidR="00CE271B" w:rsidRDefault="00CE271B">
      <w:r>
        <w:separator/>
      </w:r>
    </w:p>
  </w:footnote>
  <w:footnote w:type="continuationSeparator" w:id="0">
    <w:p w14:paraId="42D64BA8" w14:textId="77777777" w:rsidR="00CE271B" w:rsidRDefault="00CE271B">
      <w:r>
        <w:continuationSeparator/>
      </w:r>
    </w:p>
  </w:footnote>
  <w:footnote w:id="1">
    <w:p w14:paraId="22269960" w14:textId="77777777" w:rsidR="00CE271B" w:rsidRDefault="00CE271B">
      <w:pPr>
        <w:pStyle w:val="FootnoteText"/>
      </w:pPr>
      <w:r>
        <w:rPr>
          <w:rStyle w:val="FootnoteReference"/>
        </w:rPr>
        <w:footnoteRef/>
      </w:r>
      <w:r>
        <w:t xml:space="preserve"> Lilleküla raudteepeatus avati praegusel asukohal 1928. aastal lähtuvalt Väike-Ameerika elurajooni paiknemisest.</w:t>
      </w:r>
    </w:p>
    <w:p w14:paraId="3DD6AF8C" w14:textId="77777777" w:rsidR="00CE271B" w:rsidRDefault="00CE271B">
      <w:pPr>
        <w:pStyle w:val="FootnoteText"/>
      </w:pPr>
      <w:r>
        <w:t>Tänase Kitseküla peatuse läheduses avati peatus kitsarööpmelisel raudteel 20. sajandi alguses.</w:t>
      </w:r>
    </w:p>
  </w:footnote>
  <w:footnote w:id="2">
    <w:p w14:paraId="7019661F" w14:textId="77777777" w:rsidR="00CE271B" w:rsidRDefault="00CE271B" w:rsidP="00427F37">
      <w:pPr>
        <w:pStyle w:val="FootnoteText"/>
      </w:pPr>
      <w:r>
        <w:rPr>
          <w:rStyle w:val="FootnoteReference"/>
        </w:rPr>
        <w:footnoteRef/>
      </w:r>
      <w:r>
        <w:t xml:space="preserve"> Erandkorras on lubatud suurendada kuni 46 mm/s.</w:t>
      </w:r>
    </w:p>
  </w:footnote>
  <w:footnote w:id="3">
    <w:p w14:paraId="196FB26B" w14:textId="77777777" w:rsidR="00CE271B" w:rsidRDefault="00CE271B">
      <w:pPr>
        <w:pStyle w:val="FootnoteText"/>
      </w:pPr>
      <w:r>
        <w:rPr>
          <w:rStyle w:val="FootnoteReference"/>
        </w:rPr>
        <w:footnoteRef/>
      </w:r>
      <w:r>
        <w:t xml:space="preserve"> Vaheplatvormide korral, eesmärgiga lihtsustada platvormidele pääsu treppide abil.</w:t>
      </w:r>
    </w:p>
  </w:footnote>
  <w:footnote w:id="4">
    <w:p w14:paraId="6D1C6FC9" w14:textId="77777777" w:rsidR="00CE271B" w:rsidRDefault="00CE271B">
      <w:pPr>
        <w:pStyle w:val="FootnoteText"/>
      </w:pPr>
      <w:r>
        <w:rPr>
          <w:rStyle w:val="FootnoteReference"/>
        </w:rPr>
        <w:footnoteRef/>
      </w:r>
      <w:r>
        <w:t xml:space="preserve"> Vaheplatvorm/ääreplatvorm.</w:t>
      </w:r>
    </w:p>
  </w:footnote>
  <w:footnote w:id="5">
    <w:p w14:paraId="76F965B5" w14:textId="77777777" w:rsidR="00CE271B" w:rsidRDefault="00CE271B">
      <w:pPr>
        <w:pStyle w:val="FootnoteText"/>
      </w:pPr>
      <w:r>
        <w:rPr>
          <w:rStyle w:val="FootnoteReference"/>
        </w:rPr>
        <w:footnoteRef/>
      </w:r>
      <w:r>
        <w:t xml:space="preserve"> Eritasandilise raudteede riste teostatavus Kristiines vajab täiendavat teostatavuse analüüsi.</w:t>
      </w:r>
    </w:p>
  </w:footnote>
  <w:footnote w:id="6">
    <w:p w14:paraId="58BFBBFA" w14:textId="77777777" w:rsidR="00CE271B" w:rsidRDefault="00CE271B">
      <w:pPr>
        <w:pStyle w:val="FootnoteText"/>
      </w:pPr>
      <w:r>
        <w:rPr>
          <w:rStyle w:val="FootnoteReference"/>
        </w:rPr>
        <w:footnoteRef/>
      </w:r>
      <w:r>
        <w:t xml:space="preserve"> Arvestatud on peatumiseks kuluva ajaga Kristiine jaamas 1,0 minutit, teistes peatustes 0,5 minutit.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7F9A8" w14:textId="77777777" w:rsidR="00CE271B" w:rsidRDefault="00CE271B" w:rsidP="00097EA2">
    <w:pPr>
      <w:pStyle w:val="Header"/>
      <w:pBdr>
        <w:bottom w:val="single" w:sz="4" w:space="0" w:color="auto"/>
      </w:pBdr>
      <w:tabs>
        <w:tab w:val="left" w:pos="360"/>
        <w:tab w:val="left" w:pos="1320"/>
        <w:tab w:val="left" w:pos="1965"/>
        <w:tab w:val="right" w:pos="9696"/>
        <w:tab w:val="center" w:pos="10800"/>
        <w:tab w:val="right" w:pos="21420"/>
      </w:tabs>
      <w:spacing w:after="0"/>
      <w:rPr>
        <w:noProof/>
        <w:sz w:val="16"/>
        <w:szCs w:val="16"/>
      </w:rPr>
    </w:pPr>
    <w:r w:rsidRPr="000E775B">
      <w:rPr>
        <w:noProof/>
        <w:lang w:val="en-US" w:eastAsia="en-US"/>
      </w:rPr>
      <w:drawing>
        <wp:anchor distT="0" distB="0" distL="114300" distR="114300" simplePos="0" relativeHeight="251660288" behindDoc="0" locked="0" layoutInCell="1" allowOverlap="1" wp14:anchorId="275E44FB" wp14:editId="668921A8">
          <wp:simplePos x="0" y="0"/>
          <wp:positionH relativeFrom="margin">
            <wp:align>left</wp:align>
          </wp:positionH>
          <wp:positionV relativeFrom="paragraph">
            <wp:posOffset>149860</wp:posOffset>
          </wp:positionV>
          <wp:extent cx="1033145" cy="525780"/>
          <wp:effectExtent l="0" t="0" r="0" b="7620"/>
          <wp:wrapNone/>
          <wp:docPr id="1" name="Pilt 13" descr="\\Reaalprojekt.ee\rp\Haldus\5 Yldhaldus\5.2 Turundus\1 Logod\Reaalprojekti logo\reaalprojekt_logo.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13" descr="\\Reaalprojekt.ee\rp\Haldus\5 Yldhaldus\5.2 Turundus\1 Logod\Reaalprojekti logo\reaalprojekt_logo.w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3145" cy="525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775B">
      <w:rPr>
        <w:noProof/>
        <w:sz w:val="16"/>
        <w:szCs w:val="16"/>
      </w:rPr>
      <w:tab/>
    </w:r>
    <w:r w:rsidRPr="000E775B">
      <w:rPr>
        <w:noProof/>
        <w:sz w:val="16"/>
        <w:szCs w:val="16"/>
      </w:rPr>
      <w:tab/>
    </w:r>
    <w:r w:rsidRPr="000E775B">
      <w:rPr>
        <w:noProof/>
        <w:sz w:val="16"/>
        <w:szCs w:val="16"/>
      </w:rPr>
      <w:tab/>
    </w:r>
  </w:p>
  <w:p w14:paraId="4C51998B" w14:textId="77777777" w:rsidR="00CE271B" w:rsidRPr="000E775B" w:rsidRDefault="00CE271B" w:rsidP="00097EA2">
    <w:pPr>
      <w:pStyle w:val="Header"/>
      <w:pBdr>
        <w:bottom w:val="single" w:sz="4" w:space="0" w:color="auto"/>
      </w:pBdr>
      <w:tabs>
        <w:tab w:val="left" w:pos="360"/>
        <w:tab w:val="left" w:pos="1320"/>
        <w:tab w:val="left" w:pos="1965"/>
        <w:tab w:val="right" w:pos="9696"/>
        <w:tab w:val="center" w:pos="10800"/>
        <w:tab w:val="right" w:pos="21420"/>
      </w:tabs>
      <w:spacing w:after="0"/>
      <w:ind w:firstLine="284"/>
      <w:rPr>
        <w:noProof/>
        <w:sz w:val="16"/>
        <w:szCs w:val="16"/>
      </w:rPr>
    </w:pPr>
    <w:r>
      <w:rPr>
        <w:noProof/>
        <w:lang w:val="en-US" w:eastAsia="en-US"/>
      </w:rPr>
      <w:drawing>
        <wp:anchor distT="0" distB="0" distL="114300" distR="114300" simplePos="0" relativeHeight="251661312" behindDoc="0" locked="0" layoutInCell="1" allowOverlap="1" wp14:anchorId="35DD0705" wp14:editId="7B630E40">
          <wp:simplePos x="0" y="0"/>
          <wp:positionH relativeFrom="column">
            <wp:posOffset>1290320</wp:posOffset>
          </wp:positionH>
          <wp:positionV relativeFrom="paragraph">
            <wp:posOffset>13335</wp:posOffset>
          </wp:positionV>
          <wp:extent cx="1733550" cy="564349"/>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33550" cy="5643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7C3878" w14:textId="77777777" w:rsidR="00CE271B" w:rsidRPr="00E4257B" w:rsidRDefault="00CE271B" w:rsidP="00097EA2">
    <w:pPr>
      <w:pStyle w:val="Header"/>
      <w:pBdr>
        <w:bottom w:val="single" w:sz="4" w:space="0" w:color="auto"/>
      </w:pBdr>
      <w:tabs>
        <w:tab w:val="left" w:pos="675"/>
        <w:tab w:val="right" w:pos="9637"/>
        <w:tab w:val="center" w:pos="10800"/>
        <w:tab w:val="right" w:pos="21420"/>
      </w:tabs>
      <w:spacing w:after="0"/>
      <w:jc w:val="left"/>
      <w:rPr>
        <w:noProof/>
        <w:sz w:val="16"/>
        <w:szCs w:val="16"/>
      </w:rPr>
    </w:pPr>
    <w:r>
      <w:rPr>
        <w:noProof/>
        <w:sz w:val="16"/>
        <w:szCs w:val="16"/>
      </w:rPr>
      <w:tab/>
    </w:r>
    <w:r>
      <w:rPr>
        <w:noProof/>
        <w:sz w:val="16"/>
        <w:szCs w:val="16"/>
      </w:rPr>
      <w:tab/>
    </w:r>
    <w:r>
      <w:rPr>
        <w:noProof/>
        <w:sz w:val="16"/>
        <w:szCs w:val="16"/>
      </w:rPr>
      <w:tab/>
      <w:t xml:space="preserve">Kristiine-Lasnamäe </w:t>
    </w:r>
    <w:r w:rsidRPr="00736E32">
      <w:rPr>
        <w:noProof/>
        <w:sz w:val="16"/>
        <w:szCs w:val="16"/>
      </w:rPr>
      <w:t>reisiraudtee eskiis</w:t>
    </w:r>
  </w:p>
  <w:p w14:paraId="458F3EAB" w14:textId="77777777" w:rsidR="00CE271B" w:rsidRDefault="00CE271B" w:rsidP="00097EA2">
    <w:pPr>
      <w:pStyle w:val="Header"/>
      <w:pBdr>
        <w:bottom w:val="single" w:sz="4" w:space="0" w:color="auto"/>
      </w:pBdr>
      <w:tabs>
        <w:tab w:val="center" w:pos="4818"/>
        <w:tab w:val="right" w:pos="9637"/>
        <w:tab w:val="center" w:pos="10800"/>
        <w:tab w:val="right" w:pos="21420"/>
      </w:tabs>
      <w:spacing w:after="0"/>
      <w:jc w:val="left"/>
      <w:rPr>
        <w:b/>
        <w:noProof/>
        <w:sz w:val="16"/>
        <w:szCs w:val="16"/>
      </w:rPr>
    </w:pPr>
    <w:r>
      <w:rPr>
        <w:noProof/>
        <w:sz w:val="16"/>
        <w:szCs w:val="16"/>
      </w:rPr>
      <w:tab/>
    </w:r>
    <w:r>
      <w:rPr>
        <w:noProof/>
        <w:sz w:val="16"/>
        <w:szCs w:val="16"/>
      </w:rPr>
      <w:tab/>
    </w:r>
    <w:r>
      <w:rPr>
        <w:noProof/>
        <w:sz w:val="16"/>
        <w:szCs w:val="16"/>
      </w:rPr>
      <w:tab/>
      <w:t>Tallinna linn</w:t>
    </w:r>
  </w:p>
  <w:p w14:paraId="2363EF54" w14:textId="0BFD789B" w:rsidR="00CE271B" w:rsidRDefault="00CE271B" w:rsidP="00097EA2">
    <w:pPr>
      <w:pStyle w:val="Header"/>
      <w:pBdr>
        <w:bottom w:val="single" w:sz="4" w:space="0" w:color="auto"/>
      </w:pBdr>
      <w:tabs>
        <w:tab w:val="left" w:pos="495"/>
        <w:tab w:val="right" w:pos="9637"/>
        <w:tab w:val="center" w:pos="10800"/>
        <w:tab w:val="right" w:pos="21420"/>
      </w:tabs>
      <w:spacing w:after="0"/>
      <w:jc w:val="left"/>
      <w:rPr>
        <w:b/>
        <w:sz w:val="16"/>
        <w:szCs w:val="16"/>
      </w:rPr>
    </w:pPr>
    <w:r>
      <w:rPr>
        <w:b/>
        <w:sz w:val="16"/>
        <w:szCs w:val="16"/>
      </w:rPr>
      <w:tab/>
    </w:r>
    <w:r>
      <w:rPr>
        <w:b/>
        <w:sz w:val="16"/>
        <w:szCs w:val="16"/>
      </w:rPr>
      <w:tab/>
    </w:r>
    <w:r>
      <w:rPr>
        <w:b/>
        <w:sz w:val="16"/>
        <w:szCs w:val="16"/>
      </w:rPr>
      <w:tab/>
    </w:r>
    <w:r w:rsidRPr="000E775B">
      <w:rPr>
        <w:b/>
        <w:sz w:val="16"/>
        <w:szCs w:val="16"/>
      </w:rPr>
      <w:t>Reaalprojekt OÜ töö nr P</w:t>
    </w:r>
    <w:r>
      <w:rPr>
        <w:b/>
        <w:sz w:val="16"/>
        <w:szCs w:val="16"/>
      </w:rPr>
      <w:t>20078</w:t>
    </w:r>
    <w:r w:rsidRPr="000E775B">
      <w:rPr>
        <w:b/>
        <w:sz w:val="16"/>
        <w:szCs w:val="16"/>
      </w:rPr>
      <w:t xml:space="preserve">; </w:t>
    </w:r>
    <w:r>
      <w:rPr>
        <w:b/>
        <w:sz w:val="16"/>
        <w:szCs w:val="16"/>
      </w:rPr>
      <w:t xml:space="preserve">Seletuskiri </w:t>
    </w:r>
  </w:p>
  <w:p w14:paraId="4BE12EC0" w14:textId="77777777" w:rsidR="00CE271B" w:rsidRDefault="00CE271B" w:rsidP="00E4257B">
    <w:pPr>
      <w:pStyle w:val="Header"/>
      <w:pBdr>
        <w:bottom w:val="single" w:sz="4" w:space="0" w:color="auto"/>
      </w:pBdr>
      <w:tabs>
        <w:tab w:val="center" w:pos="10800"/>
        <w:tab w:val="right" w:pos="21420"/>
      </w:tabs>
      <w:spacing w:after="0"/>
      <w:jc w:val="right"/>
      <w:rPr>
        <w:b/>
        <w:color w:val="FF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2E6D38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D00E64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91C14A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898C99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690912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F9C1D5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E4E714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56C905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30A6E7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3D8B7E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27FA4"/>
    <w:multiLevelType w:val="hybridMultilevel"/>
    <w:tmpl w:val="648826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016FF3"/>
    <w:multiLevelType w:val="hybridMultilevel"/>
    <w:tmpl w:val="714AC59C"/>
    <w:lvl w:ilvl="0" w:tplc="A7F4DE82">
      <w:start w:val="1"/>
      <w:numFmt w:val="bullet"/>
      <w:pStyle w:val="Tppidega"/>
      <w:lvlText w:val=""/>
      <w:lvlJc w:val="left"/>
      <w:pPr>
        <w:tabs>
          <w:tab w:val="num" w:pos="5388"/>
        </w:tabs>
        <w:ind w:left="5388" w:hanging="284"/>
      </w:pPr>
      <w:rPr>
        <w:rFonts w:ascii="Symbol" w:hAnsi="Symbol" w:hint="default"/>
      </w:rPr>
    </w:lvl>
    <w:lvl w:ilvl="1" w:tplc="04250001">
      <w:start w:val="1"/>
      <w:numFmt w:val="bullet"/>
      <w:lvlText w:val=""/>
      <w:lvlJc w:val="left"/>
      <w:pPr>
        <w:tabs>
          <w:tab w:val="num" w:pos="6544"/>
        </w:tabs>
        <w:ind w:left="6544" w:hanging="360"/>
      </w:pPr>
      <w:rPr>
        <w:rFonts w:ascii="Symbol" w:hAnsi="Symbol" w:hint="default"/>
      </w:rPr>
    </w:lvl>
    <w:lvl w:ilvl="2" w:tplc="04250005" w:tentative="1">
      <w:start w:val="1"/>
      <w:numFmt w:val="bullet"/>
      <w:lvlText w:val=""/>
      <w:lvlJc w:val="left"/>
      <w:pPr>
        <w:tabs>
          <w:tab w:val="num" w:pos="7264"/>
        </w:tabs>
        <w:ind w:left="7264" w:hanging="360"/>
      </w:pPr>
      <w:rPr>
        <w:rFonts w:ascii="Wingdings" w:hAnsi="Wingdings" w:hint="default"/>
      </w:rPr>
    </w:lvl>
    <w:lvl w:ilvl="3" w:tplc="04250001" w:tentative="1">
      <w:start w:val="1"/>
      <w:numFmt w:val="bullet"/>
      <w:lvlText w:val=""/>
      <w:lvlJc w:val="left"/>
      <w:pPr>
        <w:tabs>
          <w:tab w:val="num" w:pos="7984"/>
        </w:tabs>
        <w:ind w:left="7984" w:hanging="360"/>
      </w:pPr>
      <w:rPr>
        <w:rFonts w:ascii="Symbol" w:hAnsi="Symbol" w:hint="default"/>
      </w:rPr>
    </w:lvl>
    <w:lvl w:ilvl="4" w:tplc="04250003" w:tentative="1">
      <w:start w:val="1"/>
      <w:numFmt w:val="bullet"/>
      <w:lvlText w:val="o"/>
      <w:lvlJc w:val="left"/>
      <w:pPr>
        <w:tabs>
          <w:tab w:val="num" w:pos="8704"/>
        </w:tabs>
        <w:ind w:left="8704" w:hanging="360"/>
      </w:pPr>
      <w:rPr>
        <w:rFonts w:ascii="Courier New" w:hAnsi="Courier New" w:cs="Courier New" w:hint="default"/>
      </w:rPr>
    </w:lvl>
    <w:lvl w:ilvl="5" w:tplc="04250005" w:tentative="1">
      <w:start w:val="1"/>
      <w:numFmt w:val="bullet"/>
      <w:lvlText w:val=""/>
      <w:lvlJc w:val="left"/>
      <w:pPr>
        <w:tabs>
          <w:tab w:val="num" w:pos="9424"/>
        </w:tabs>
        <w:ind w:left="9424" w:hanging="360"/>
      </w:pPr>
      <w:rPr>
        <w:rFonts w:ascii="Wingdings" w:hAnsi="Wingdings" w:hint="default"/>
      </w:rPr>
    </w:lvl>
    <w:lvl w:ilvl="6" w:tplc="04250001" w:tentative="1">
      <w:start w:val="1"/>
      <w:numFmt w:val="bullet"/>
      <w:lvlText w:val=""/>
      <w:lvlJc w:val="left"/>
      <w:pPr>
        <w:tabs>
          <w:tab w:val="num" w:pos="10144"/>
        </w:tabs>
        <w:ind w:left="10144" w:hanging="360"/>
      </w:pPr>
      <w:rPr>
        <w:rFonts w:ascii="Symbol" w:hAnsi="Symbol" w:hint="default"/>
      </w:rPr>
    </w:lvl>
    <w:lvl w:ilvl="7" w:tplc="04250003" w:tentative="1">
      <w:start w:val="1"/>
      <w:numFmt w:val="bullet"/>
      <w:lvlText w:val="o"/>
      <w:lvlJc w:val="left"/>
      <w:pPr>
        <w:tabs>
          <w:tab w:val="num" w:pos="10864"/>
        </w:tabs>
        <w:ind w:left="10864" w:hanging="360"/>
      </w:pPr>
      <w:rPr>
        <w:rFonts w:ascii="Courier New" w:hAnsi="Courier New" w:cs="Courier New" w:hint="default"/>
      </w:rPr>
    </w:lvl>
    <w:lvl w:ilvl="8" w:tplc="04250005" w:tentative="1">
      <w:start w:val="1"/>
      <w:numFmt w:val="bullet"/>
      <w:lvlText w:val=""/>
      <w:lvlJc w:val="left"/>
      <w:pPr>
        <w:tabs>
          <w:tab w:val="num" w:pos="11584"/>
        </w:tabs>
        <w:ind w:left="11584" w:hanging="360"/>
      </w:pPr>
      <w:rPr>
        <w:rFonts w:ascii="Wingdings" w:hAnsi="Wingdings" w:hint="default"/>
      </w:rPr>
    </w:lvl>
  </w:abstractNum>
  <w:abstractNum w:abstractNumId="12" w15:restartNumberingAfterBreak="0">
    <w:nsid w:val="335637A1"/>
    <w:multiLevelType w:val="multilevel"/>
    <w:tmpl w:val="95DCACAC"/>
    <w:lvl w:ilvl="0">
      <w:start w:val="1"/>
      <w:numFmt w:val="decimal"/>
      <w:pStyle w:val="X"/>
      <w:lvlText w:val="%1."/>
      <w:lvlJc w:val="left"/>
      <w:pPr>
        <w:tabs>
          <w:tab w:val="num" w:pos="567"/>
        </w:tabs>
        <w:ind w:left="567" w:hanging="567"/>
      </w:pPr>
      <w:rPr>
        <w:rFonts w:ascii="Times New Roman Bold" w:hAnsi="Times New Roman Bold" w:hint="default"/>
        <w:b/>
        <w:i w:val="0"/>
        <w:color w:val="auto"/>
        <w:sz w:val="24"/>
        <w:u w:val="none"/>
      </w:rPr>
    </w:lvl>
    <w:lvl w:ilvl="1">
      <w:start w:val="1"/>
      <w:numFmt w:val="decimal"/>
      <w:pStyle w:val="XXu"/>
      <w:isLgl/>
      <w:lvlText w:val="%1.%2."/>
      <w:lvlJc w:val="left"/>
      <w:pPr>
        <w:tabs>
          <w:tab w:val="num" w:pos="567"/>
        </w:tabs>
        <w:ind w:left="567" w:hanging="567"/>
      </w:pPr>
      <w:rPr>
        <w:rFonts w:ascii="Times New Roman Bold" w:hAnsi="Times New Roman Bold" w:hint="default"/>
        <w:b/>
        <w:i w:val="0"/>
        <w:sz w:val="24"/>
      </w:rPr>
    </w:lvl>
    <w:lvl w:ilvl="2">
      <w:start w:val="1"/>
      <w:numFmt w:val="decimal"/>
      <w:pStyle w:val="XXX"/>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3" w15:restartNumberingAfterBreak="0">
    <w:nsid w:val="33934EF6"/>
    <w:multiLevelType w:val="multilevel"/>
    <w:tmpl w:val="DEF4DED8"/>
    <w:lvl w:ilvl="0">
      <w:start w:val="1"/>
      <w:numFmt w:val="decimal"/>
      <w:pStyle w:val="Heading1"/>
      <w:isLgl/>
      <w:suff w:val="space"/>
      <w:lvlText w:val="%1"/>
      <w:lvlJc w:val="left"/>
      <w:pPr>
        <w:ind w:left="0" w:firstLine="0"/>
      </w:pPr>
      <w:rPr>
        <w:rFonts w:hint="default"/>
        <w:u w:val="none"/>
      </w:rPr>
    </w:lvl>
    <w:lvl w:ilvl="1">
      <w:start w:val="1"/>
      <w:numFmt w:val="decimal"/>
      <w:pStyle w:val="Heading2"/>
      <w:isLgl/>
      <w:suff w:val="space"/>
      <w:lvlText w:val="%1.%2"/>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isLgl/>
      <w:lvlText w:val="%1.%2.%3"/>
      <w:lvlJc w:val="left"/>
      <w:pPr>
        <w:tabs>
          <w:tab w:val="num" w:pos="964"/>
        </w:tabs>
        <w:ind w:left="1508" w:hanging="1224"/>
      </w:pPr>
      <w:rPr>
        <w:rFonts w:hint="default"/>
      </w:rPr>
    </w:lvl>
    <w:lvl w:ilvl="3">
      <w:start w:val="1"/>
      <w:numFmt w:val="decimal"/>
      <w:lvlText w:val="%1.%2.%3.%4."/>
      <w:lvlJc w:val="left"/>
      <w:pPr>
        <w:tabs>
          <w:tab w:val="num" w:pos="2444"/>
        </w:tabs>
        <w:ind w:left="2012" w:hanging="648"/>
      </w:pPr>
      <w:rPr>
        <w:rFonts w:hint="default"/>
      </w:rPr>
    </w:lvl>
    <w:lvl w:ilvl="4">
      <w:start w:val="1"/>
      <w:numFmt w:val="decimal"/>
      <w:lvlText w:val="%1.%2.%3.%4.%5."/>
      <w:lvlJc w:val="left"/>
      <w:pPr>
        <w:tabs>
          <w:tab w:val="num" w:pos="3164"/>
        </w:tabs>
        <w:ind w:left="2516" w:hanging="792"/>
      </w:pPr>
      <w:rPr>
        <w:rFonts w:hint="default"/>
      </w:rPr>
    </w:lvl>
    <w:lvl w:ilvl="5">
      <w:start w:val="1"/>
      <w:numFmt w:val="decimal"/>
      <w:lvlText w:val="%1.%2.%3.%4.%5.%6."/>
      <w:lvlJc w:val="left"/>
      <w:pPr>
        <w:tabs>
          <w:tab w:val="num" w:pos="3524"/>
        </w:tabs>
        <w:ind w:left="3020" w:hanging="936"/>
      </w:pPr>
      <w:rPr>
        <w:rFonts w:hint="default"/>
      </w:rPr>
    </w:lvl>
    <w:lvl w:ilvl="6">
      <w:start w:val="1"/>
      <w:numFmt w:val="decimal"/>
      <w:lvlText w:val="%1.%2.%3.%4.%5.%6.%7."/>
      <w:lvlJc w:val="left"/>
      <w:pPr>
        <w:tabs>
          <w:tab w:val="num" w:pos="4244"/>
        </w:tabs>
        <w:ind w:left="3524" w:hanging="1080"/>
      </w:pPr>
      <w:rPr>
        <w:rFonts w:hint="default"/>
      </w:rPr>
    </w:lvl>
    <w:lvl w:ilvl="7">
      <w:start w:val="1"/>
      <w:numFmt w:val="decimal"/>
      <w:lvlText w:val="%1.%2.%3.%4.%5.%6.%7.%8."/>
      <w:lvlJc w:val="left"/>
      <w:pPr>
        <w:tabs>
          <w:tab w:val="num" w:pos="4604"/>
        </w:tabs>
        <w:ind w:left="4028" w:hanging="1224"/>
      </w:pPr>
      <w:rPr>
        <w:rFonts w:hint="default"/>
      </w:rPr>
    </w:lvl>
    <w:lvl w:ilvl="8">
      <w:start w:val="1"/>
      <w:numFmt w:val="decimal"/>
      <w:lvlText w:val="%1.%2.%3.%4.%5.%6.%7.%8.%9."/>
      <w:lvlJc w:val="left"/>
      <w:pPr>
        <w:tabs>
          <w:tab w:val="num" w:pos="5324"/>
        </w:tabs>
        <w:ind w:left="4604" w:hanging="1440"/>
      </w:pPr>
      <w:rPr>
        <w:rFonts w:hint="default"/>
      </w:rPr>
    </w:lvl>
  </w:abstractNum>
  <w:abstractNum w:abstractNumId="14" w15:restartNumberingAfterBreak="0">
    <w:nsid w:val="386D738C"/>
    <w:multiLevelType w:val="hybridMultilevel"/>
    <w:tmpl w:val="41C23FAA"/>
    <w:lvl w:ilvl="0" w:tplc="A6D6CECE">
      <w:start w:val="1"/>
      <w:numFmt w:val="decimal"/>
      <w:pStyle w:val="Heading9"/>
      <w:lvlText w:val="Skeem %1."/>
      <w:lvlJc w:val="left"/>
      <w:pPr>
        <w:ind w:left="1571" w:hanging="360"/>
      </w:pPr>
      <w:rPr>
        <w:rFonts w:hint="default"/>
      </w:rPr>
    </w:lvl>
    <w:lvl w:ilvl="1" w:tplc="04250019" w:tentative="1">
      <w:start w:val="1"/>
      <w:numFmt w:val="lowerLetter"/>
      <w:lvlText w:val="%2."/>
      <w:lvlJc w:val="left"/>
      <w:pPr>
        <w:ind w:left="2291" w:hanging="360"/>
      </w:pPr>
    </w:lvl>
    <w:lvl w:ilvl="2" w:tplc="0425001B" w:tentative="1">
      <w:start w:val="1"/>
      <w:numFmt w:val="lowerRoman"/>
      <w:lvlText w:val="%3."/>
      <w:lvlJc w:val="right"/>
      <w:pPr>
        <w:ind w:left="3011" w:hanging="180"/>
      </w:pPr>
    </w:lvl>
    <w:lvl w:ilvl="3" w:tplc="0425000F" w:tentative="1">
      <w:start w:val="1"/>
      <w:numFmt w:val="decimal"/>
      <w:lvlText w:val="%4."/>
      <w:lvlJc w:val="left"/>
      <w:pPr>
        <w:ind w:left="3731" w:hanging="360"/>
      </w:pPr>
    </w:lvl>
    <w:lvl w:ilvl="4" w:tplc="04250019" w:tentative="1">
      <w:start w:val="1"/>
      <w:numFmt w:val="lowerLetter"/>
      <w:lvlText w:val="%5."/>
      <w:lvlJc w:val="left"/>
      <w:pPr>
        <w:ind w:left="4451" w:hanging="360"/>
      </w:pPr>
    </w:lvl>
    <w:lvl w:ilvl="5" w:tplc="0425001B" w:tentative="1">
      <w:start w:val="1"/>
      <w:numFmt w:val="lowerRoman"/>
      <w:lvlText w:val="%6."/>
      <w:lvlJc w:val="right"/>
      <w:pPr>
        <w:ind w:left="5171" w:hanging="180"/>
      </w:pPr>
    </w:lvl>
    <w:lvl w:ilvl="6" w:tplc="0425000F" w:tentative="1">
      <w:start w:val="1"/>
      <w:numFmt w:val="decimal"/>
      <w:lvlText w:val="%7."/>
      <w:lvlJc w:val="left"/>
      <w:pPr>
        <w:ind w:left="5891" w:hanging="360"/>
      </w:pPr>
    </w:lvl>
    <w:lvl w:ilvl="7" w:tplc="04250019" w:tentative="1">
      <w:start w:val="1"/>
      <w:numFmt w:val="lowerLetter"/>
      <w:lvlText w:val="%8."/>
      <w:lvlJc w:val="left"/>
      <w:pPr>
        <w:ind w:left="6611" w:hanging="360"/>
      </w:pPr>
    </w:lvl>
    <w:lvl w:ilvl="8" w:tplc="0425001B" w:tentative="1">
      <w:start w:val="1"/>
      <w:numFmt w:val="lowerRoman"/>
      <w:lvlText w:val="%9."/>
      <w:lvlJc w:val="right"/>
      <w:pPr>
        <w:ind w:left="7331" w:hanging="180"/>
      </w:pPr>
    </w:lvl>
  </w:abstractNum>
  <w:abstractNum w:abstractNumId="15" w15:restartNumberingAfterBreak="0">
    <w:nsid w:val="3CFB37FB"/>
    <w:multiLevelType w:val="hybridMultilevel"/>
    <w:tmpl w:val="91EA2DB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41AF1871"/>
    <w:multiLevelType w:val="hybridMultilevel"/>
    <w:tmpl w:val="85707A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074909"/>
    <w:multiLevelType w:val="hybridMultilevel"/>
    <w:tmpl w:val="F4D05AB4"/>
    <w:lvl w:ilvl="0" w:tplc="0409000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360"/>
        </w:tabs>
        <w:ind w:left="360" w:hanging="360"/>
      </w:pPr>
      <w:rPr>
        <w:rFonts w:hint="default"/>
      </w:rPr>
    </w:lvl>
    <w:lvl w:ilvl="2" w:tplc="1F66F2F4">
      <w:start w:val="1"/>
      <w:numFmt w:val="decimal"/>
      <w:lvlText w:val="%3)"/>
      <w:lvlJc w:val="left"/>
      <w:pPr>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55A15EB"/>
    <w:multiLevelType w:val="hybridMultilevel"/>
    <w:tmpl w:val="299A3C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10E330D"/>
    <w:multiLevelType w:val="hybridMultilevel"/>
    <w:tmpl w:val="659C6B54"/>
    <w:lvl w:ilvl="0" w:tplc="C7C6AD72">
      <w:start w:val="750"/>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6AFA4347"/>
    <w:multiLevelType w:val="hybridMultilevel"/>
    <w:tmpl w:val="640EFA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7AC62C3"/>
    <w:multiLevelType w:val="hybridMultilevel"/>
    <w:tmpl w:val="4454AC26"/>
    <w:lvl w:ilvl="0" w:tplc="04250001">
      <w:start w:val="1"/>
      <w:numFmt w:val="bullet"/>
      <w:lvlText w:val=""/>
      <w:lvlJc w:val="left"/>
      <w:pPr>
        <w:ind w:left="720" w:hanging="360"/>
      </w:pPr>
      <w:rPr>
        <w:rFonts w:ascii="Symbol" w:hAnsi="Symbol" w:hint="default"/>
        <w:b w:val="0"/>
      </w:rPr>
    </w:lvl>
    <w:lvl w:ilvl="1" w:tplc="04250001">
      <w:start w:val="1"/>
      <w:numFmt w:val="bullet"/>
      <w:lvlText w:val=""/>
      <w:lvlJc w:val="left"/>
      <w:pPr>
        <w:ind w:left="1440" w:hanging="360"/>
      </w:pPr>
      <w:rPr>
        <w:rFonts w:ascii="Symbol" w:hAnsi="Symbol" w:hint="default"/>
        <w:b w:val="0"/>
      </w:r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2" w15:restartNumberingAfterBreak="0">
    <w:nsid w:val="782442A2"/>
    <w:multiLevelType w:val="hybridMultilevel"/>
    <w:tmpl w:val="0B16BFE8"/>
    <w:lvl w:ilvl="0" w:tplc="3142F9F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F2202A3"/>
    <w:multiLevelType w:val="hybridMultilevel"/>
    <w:tmpl w:val="1C9CE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1"/>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2"/>
  </w:num>
  <w:num w:numId="14">
    <w:abstractNumId w:val="17"/>
  </w:num>
  <w:num w:numId="15">
    <w:abstractNumId w:val="14"/>
  </w:num>
  <w:num w:numId="16">
    <w:abstractNumId w:val="21"/>
  </w:num>
  <w:num w:numId="17">
    <w:abstractNumId w:val="19"/>
  </w:num>
  <w:num w:numId="18">
    <w:abstractNumId w:val="23"/>
  </w:num>
  <w:num w:numId="19">
    <w:abstractNumId w:val="20"/>
  </w:num>
  <w:num w:numId="20">
    <w:abstractNumId w:val="10"/>
  </w:num>
  <w:num w:numId="21">
    <w:abstractNumId w:val="18"/>
  </w:num>
  <w:num w:numId="22">
    <w:abstractNumId w:val="16"/>
  </w:num>
  <w:num w:numId="23">
    <w:abstractNumId w:val="22"/>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hideGrammatical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284"/>
  <w:hyphenationZone w:val="425"/>
  <w:doNotHyphenateCaps/>
  <w:drawingGridHorizontalSpacing w:val="57"/>
  <w:drawingGridVerticalSpacing w:val="57"/>
  <w:doNotUseMarginsForDrawingGridOrigin/>
  <w:drawingGridHorizontalOrigin w:val="1474"/>
  <w:drawingGridVerticalOrigin w:val="1531"/>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631F"/>
    <w:rsid w:val="00000213"/>
    <w:rsid w:val="00000CC5"/>
    <w:rsid w:val="000018BA"/>
    <w:rsid w:val="00003534"/>
    <w:rsid w:val="00003BF1"/>
    <w:rsid w:val="000051FF"/>
    <w:rsid w:val="000067E0"/>
    <w:rsid w:val="00006A00"/>
    <w:rsid w:val="00007144"/>
    <w:rsid w:val="0000722F"/>
    <w:rsid w:val="00011883"/>
    <w:rsid w:val="00013563"/>
    <w:rsid w:val="00013854"/>
    <w:rsid w:val="00013C08"/>
    <w:rsid w:val="00014625"/>
    <w:rsid w:val="00014BC6"/>
    <w:rsid w:val="00015F5B"/>
    <w:rsid w:val="00016064"/>
    <w:rsid w:val="000168C9"/>
    <w:rsid w:val="0001773F"/>
    <w:rsid w:val="000206CA"/>
    <w:rsid w:val="00020D1A"/>
    <w:rsid w:val="00021E7D"/>
    <w:rsid w:val="00021EE7"/>
    <w:rsid w:val="000220A1"/>
    <w:rsid w:val="000224F5"/>
    <w:rsid w:val="00023B42"/>
    <w:rsid w:val="0002498C"/>
    <w:rsid w:val="00024B95"/>
    <w:rsid w:val="00024D5D"/>
    <w:rsid w:val="00025617"/>
    <w:rsid w:val="00025ED8"/>
    <w:rsid w:val="00027509"/>
    <w:rsid w:val="00027848"/>
    <w:rsid w:val="00027D63"/>
    <w:rsid w:val="000300AB"/>
    <w:rsid w:val="00030988"/>
    <w:rsid w:val="00030F32"/>
    <w:rsid w:val="00030FF0"/>
    <w:rsid w:val="000331B0"/>
    <w:rsid w:val="0003351C"/>
    <w:rsid w:val="00033CFE"/>
    <w:rsid w:val="00033E4F"/>
    <w:rsid w:val="000342D4"/>
    <w:rsid w:val="0003467C"/>
    <w:rsid w:val="00034ACB"/>
    <w:rsid w:val="000365DB"/>
    <w:rsid w:val="00041B22"/>
    <w:rsid w:val="000421F7"/>
    <w:rsid w:val="00042F40"/>
    <w:rsid w:val="0004327D"/>
    <w:rsid w:val="00043AFC"/>
    <w:rsid w:val="00044512"/>
    <w:rsid w:val="00044839"/>
    <w:rsid w:val="000458B3"/>
    <w:rsid w:val="000464B3"/>
    <w:rsid w:val="000468C3"/>
    <w:rsid w:val="0004700C"/>
    <w:rsid w:val="00047636"/>
    <w:rsid w:val="000477D9"/>
    <w:rsid w:val="000479E7"/>
    <w:rsid w:val="0005044A"/>
    <w:rsid w:val="00050DD5"/>
    <w:rsid w:val="00051251"/>
    <w:rsid w:val="000517FE"/>
    <w:rsid w:val="000523D4"/>
    <w:rsid w:val="00052E43"/>
    <w:rsid w:val="00056577"/>
    <w:rsid w:val="00057BE0"/>
    <w:rsid w:val="00057CA8"/>
    <w:rsid w:val="0006085F"/>
    <w:rsid w:val="00060FC9"/>
    <w:rsid w:val="00061EBE"/>
    <w:rsid w:val="000631B4"/>
    <w:rsid w:val="00063466"/>
    <w:rsid w:val="0006499C"/>
    <w:rsid w:val="00064E78"/>
    <w:rsid w:val="00065BEA"/>
    <w:rsid w:val="000662E9"/>
    <w:rsid w:val="000669AB"/>
    <w:rsid w:val="00067AA4"/>
    <w:rsid w:val="00071D72"/>
    <w:rsid w:val="00072367"/>
    <w:rsid w:val="0007255F"/>
    <w:rsid w:val="000726B7"/>
    <w:rsid w:val="0007337A"/>
    <w:rsid w:val="00073CA2"/>
    <w:rsid w:val="00075163"/>
    <w:rsid w:val="00075630"/>
    <w:rsid w:val="00075A5B"/>
    <w:rsid w:val="00076331"/>
    <w:rsid w:val="00076F6B"/>
    <w:rsid w:val="00077551"/>
    <w:rsid w:val="00080EF3"/>
    <w:rsid w:val="0008116B"/>
    <w:rsid w:val="00081C31"/>
    <w:rsid w:val="0008234F"/>
    <w:rsid w:val="00083E08"/>
    <w:rsid w:val="00084105"/>
    <w:rsid w:val="0008411F"/>
    <w:rsid w:val="00084B6F"/>
    <w:rsid w:val="00085273"/>
    <w:rsid w:val="00085732"/>
    <w:rsid w:val="00085AC6"/>
    <w:rsid w:val="00086471"/>
    <w:rsid w:val="0008750A"/>
    <w:rsid w:val="000919EC"/>
    <w:rsid w:val="0009214F"/>
    <w:rsid w:val="000926C3"/>
    <w:rsid w:val="00092DDD"/>
    <w:rsid w:val="0009379E"/>
    <w:rsid w:val="00095AC8"/>
    <w:rsid w:val="0009631F"/>
    <w:rsid w:val="00096985"/>
    <w:rsid w:val="000969BD"/>
    <w:rsid w:val="00097B3F"/>
    <w:rsid w:val="00097EA2"/>
    <w:rsid w:val="000A0887"/>
    <w:rsid w:val="000A0920"/>
    <w:rsid w:val="000A0C22"/>
    <w:rsid w:val="000A122E"/>
    <w:rsid w:val="000A12FE"/>
    <w:rsid w:val="000A19F7"/>
    <w:rsid w:val="000A1A11"/>
    <w:rsid w:val="000A3784"/>
    <w:rsid w:val="000A3BC1"/>
    <w:rsid w:val="000A598B"/>
    <w:rsid w:val="000A7007"/>
    <w:rsid w:val="000A754F"/>
    <w:rsid w:val="000A7B36"/>
    <w:rsid w:val="000B0DD3"/>
    <w:rsid w:val="000B174E"/>
    <w:rsid w:val="000B26C4"/>
    <w:rsid w:val="000B46F5"/>
    <w:rsid w:val="000B570B"/>
    <w:rsid w:val="000B5FB1"/>
    <w:rsid w:val="000B63AD"/>
    <w:rsid w:val="000B6DAD"/>
    <w:rsid w:val="000B7C4F"/>
    <w:rsid w:val="000C046E"/>
    <w:rsid w:val="000C0928"/>
    <w:rsid w:val="000C0E22"/>
    <w:rsid w:val="000C0F42"/>
    <w:rsid w:val="000C2F80"/>
    <w:rsid w:val="000C3D0F"/>
    <w:rsid w:val="000C3F38"/>
    <w:rsid w:val="000C4C94"/>
    <w:rsid w:val="000C4F11"/>
    <w:rsid w:val="000C4F17"/>
    <w:rsid w:val="000C56CB"/>
    <w:rsid w:val="000C595E"/>
    <w:rsid w:val="000C5F28"/>
    <w:rsid w:val="000C5FD3"/>
    <w:rsid w:val="000C650A"/>
    <w:rsid w:val="000C6A9C"/>
    <w:rsid w:val="000C6B41"/>
    <w:rsid w:val="000C6EFD"/>
    <w:rsid w:val="000C7CD9"/>
    <w:rsid w:val="000D015C"/>
    <w:rsid w:val="000D0AF7"/>
    <w:rsid w:val="000D1AE4"/>
    <w:rsid w:val="000D1C63"/>
    <w:rsid w:val="000D2888"/>
    <w:rsid w:val="000D35B6"/>
    <w:rsid w:val="000D385D"/>
    <w:rsid w:val="000D4169"/>
    <w:rsid w:val="000D49DB"/>
    <w:rsid w:val="000D4E74"/>
    <w:rsid w:val="000D534C"/>
    <w:rsid w:val="000E0746"/>
    <w:rsid w:val="000E2CD9"/>
    <w:rsid w:val="000E5D3F"/>
    <w:rsid w:val="000E704D"/>
    <w:rsid w:val="000E75B0"/>
    <w:rsid w:val="000E7E57"/>
    <w:rsid w:val="000F0349"/>
    <w:rsid w:val="000F0EFC"/>
    <w:rsid w:val="000F1317"/>
    <w:rsid w:val="000F17DF"/>
    <w:rsid w:val="000F2C72"/>
    <w:rsid w:val="000F2CFC"/>
    <w:rsid w:val="000F2DEB"/>
    <w:rsid w:val="000F3828"/>
    <w:rsid w:val="000F3975"/>
    <w:rsid w:val="000F4A47"/>
    <w:rsid w:val="000F560A"/>
    <w:rsid w:val="000F5DCB"/>
    <w:rsid w:val="000F6BBA"/>
    <w:rsid w:val="000F6E54"/>
    <w:rsid w:val="000F7301"/>
    <w:rsid w:val="000F74D1"/>
    <w:rsid w:val="000F7EB6"/>
    <w:rsid w:val="001007A5"/>
    <w:rsid w:val="0010096A"/>
    <w:rsid w:val="0010099F"/>
    <w:rsid w:val="001009D2"/>
    <w:rsid w:val="00100A7F"/>
    <w:rsid w:val="001011E5"/>
    <w:rsid w:val="0010296C"/>
    <w:rsid w:val="00102BCC"/>
    <w:rsid w:val="00104535"/>
    <w:rsid w:val="0010553C"/>
    <w:rsid w:val="00106DA8"/>
    <w:rsid w:val="00107331"/>
    <w:rsid w:val="0010738C"/>
    <w:rsid w:val="001114E5"/>
    <w:rsid w:val="0011271C"/>
    <w:rsid w:val="00114298"/>
    <w:rsid w:val="001156F8"/>
    <w:rsid w:val="001166C1"/>
    <w:rsid w:val="0011745F"/>
    <w:rsid w:val="00117B6E"/>
    <w:rsid w:val="00120162"/>
    <w:rsid w:val="00120860"/>
    <w:rsid w:val="00121D1C"/>
    <w:rsid w:val="0012312B"/>
    <w:rsid w:val="00125299"/>
    <w:rsid w:val="0012577A"/>
    <w:rsid w:val="0012613E"/>
    <w:rsid w:val="0012631D"/>
    <w:rsid w:val="00126C8C"/>
    <w:rsid w:val="00127140"/>
    <w:rsid w:val="00127837"/>
    <w:rsid w:val="00127B26"/>
    <w:rsid w:val="001315E8"/>
    <w:rsid w:val="001317A9"/>
    <w:rsid w:val="001321FB"/>
    <w:rsid w:val="00132734"/>
    <w:rsid w:val="00132FAC"/>
    <w:rsid w:val="00133043"/>
    <w:rsid w:val="0013332E"/>
    <w:rsid w:val="00133DBF"/>
    <w:rsid w:val="0013465C"/>
    <w:rsid w:val="00134837"/>
    <w:rsid w:val="00134E4E"/>
    <w:rsid w:val="00135DEE"/>
    <w:rsid w:val="00136A69"/>
    <w:rsid w:val="00137169"/>
    <w:rsid w:val="00140205"/>
    <w:rsid w:val="00140246"/>
    <w:rsid w:val="00140829"/>
    <w:rsid w:val="00140AAE"/>
    <w:rsid w:val="00140DBC"/>
    <w:rsid w:val="00141266"/>
    <w:rsid w:val="001415E8"/>
    <w:rsid w:val="00141E33"/>
    <w:rsid w:val="0014208B"/>
    <w:rsid w:val="0014338E"/>
    <w:rsid w:val="0014378D"/>
    <w:rsid w:val="001438C7"/>
    <w:rsid w:val="001441D2"/>
    <w:rsid w:val="0014451A"/>
    <w:rsid w:val="00144549"/>
    <w:rsid w:val="00144740"/>
    <w:rsid w:val="001448FA"/>
    <w:rsid w:val="00145177"/>
    <w:rsid w:val="00145F14"/>
    <w:rsid w:val="001511E8"/>
    <w:rsid w:val="00151D88"/>
    <w:rsid w:val="00152006"/>
    <w:rsid w:val="00155507"/>
    <w:rsid w:val="00156FF2"/>
    <w:rsid w:val="00157341"/>
    <w:rsid w:val="0015792C"/>
    <w:rsid w:val="00160AB6"/>
    <w:rsid w:val="00161F89"/>
    <w:rsid w:val="001620B0"/>
    <w:rsid w:val="00162718"/>
    <w:rsid w:val="001627EF"/>
    <w:rsid w:val="0016351A"/>
    <w:rsid w:val="00163D3C"/>
    <w:rsid w:val="0016510F"/>
    <w:rsid w:val="00165358"/>
    <w:rsid w:val="00165A54"/>
    <w:rsid w:val="00165D5C"/>
    <w:rsid w:val="001660E5"/>
    <w:rsid w:val="0016613B"/>
    <w:rsid w:val="00166BF8"/>
    <w:rsid w:val="001670C6"/>
    <w:rsid w:val="001677AA"/>
    <w:rsid w:val="00167ED2"/>
    <w:rsid w:val="001701F7"/>
    <w:rsid w:val="001710C2"/>
    <w:rsid w:val="00171664"/>
    <w:rsid w:val="00171AED"/>
    <w:rsid w:val="001722A6"/>
    <w:rsid w:val="00172919"/>
    <w:rsid w:val="00173BF3"/>
    <w:rsid w:val="00173FDC"/>
    <w:rsid w:val="001747B2"/>
    <w:rsid w:val="00176024"/>
    <w:rsid w:val="001760F7"/>
    <w:rsid w:val="00177342"/>
    <w:rsid w:val="001775E4"/>
    <w:rsid w:val="00177824"/>
    <w:rsid w:val="00177F70"/>
    <w:rsid w:val="001803A0"/>
    <w:rsid w:val="001810ED"/>
    <w:rsid w:val="001813DF"/>
    <w:rsid w:val="00181CE5"/>
    <w:rsid w:val="00181E81"/>
    <w:rsid w:val="0018269E"/>
    <w:rsid w:val="00183683"/>
    <w:rsid w:val="001838FA"/>
    <w:rsid w:val="00184112"/>
    <w:rsid w:val="00184E66"/>
    <w:rsid w:val="001850FB"/>
    <w:rsid w:val="00186A77"/>
    <w:rsid w:val="00186F33"/>
    <w:rsid w:val="001878E4"/>
    <w:rsid w:val="00190BA0"/>
    <w:rsid w:val="0019152C"/>
    <w:rsid w:val="0019194F"/>
    <w:rsid w:val="00193AEC"/>
    <w:rsid w:val="00193D31"/>
    <w:rsid w:val="00196576"/>
    <w:rsid w:val="00196A86"/>
    <w:rsid w:val="00197075"/>
    <w:rsid w:val="001A001B"/>
    <w:rsid w:val="001A0827"/>
    <w:rsid w:val="001A1122"/>
    <w:rsid w:val="001A1DC6"/>
    <w:rsid w:val="001A1F3D"/>
    <w:rsid w:val="001A225C"/>
    <w:rsid w:val="001A251F"/>
    <w:rsid w:val="001A2F1A"/>
    <w:rsid w:val="001A67C9"/>
    <w:rsid w:val="001A78E5"/>
    <w:rsid w:val="001B0091"/>
    <w:rsid w:val="001B1249"/>
    <w:rsid w:val="001B3A3B"/>
    <w:rsid w:val="001B6C72"/>
    <w:rsid w:val="001B7009"/>
    <w:rsid w:val="001B73F8"/>
    <w:rsid w:val="001C050C"/>
    <w:rsid w:val="001C1AAB"/>
    <w:rsid w:val="001C2482"/>
    <w:rsid w:val="001C378C"/>
    <w:rsid w:val="001C4D8C"/>
    <w:rsid w:val="001C4FEE"/>
    <w:rsid w:val="001C62C7"/>
    <w:rsid w:val="001C6D03"/>
    <w:rsid w:val="001C6EC1"/>
    <w:rsid w:val="001C6F3F"/>
    <w:rsid w:val="001C78AB"/>
    <w:rsid w:val="001C7969"/>
    <w:rsid w:val="001C7E06"/>
    <w:rsid w:val="001D0010"/>
    <w:rsid w:val="001D0FFF"/>
    <w:rsid w:val="001D1286"/>
    <w:rsid w:val="001D1385"/>
    <w:rsid w:val="001D16B0"/>
    <w:rsid w:val="001D1E1E"/>
    <w:rsid w:val="001D29C8"/>
    <w:rsid w:val="001D2C92"/>
    <w:rsid w:val="001D2D44"/>
    <w:rsid w:val="001D3DE1"/>
    <w:rsid w:val="001D47BB"/>
    <w:rsid w:val="001D4BCF"/>
    <w:rsid w:val="001D558A"/>
    <w:rsid w:val="001D7271"/>
    <w:rsid w:val="001E060B"/>
    <w:rsid w:val="001E19B3"/>
    <w:rsid w:val="001E25D9"/>
    <w:rsid w:val="001E3694"/>
    <w:rsid w:val="001E5B7F"/>
    <w:rsid w:val="001E6CDE"/>
    <w:rsid w:val="001E6D28"/>
    <w:rsid w:val="001E7A6F"/>
    <w:rsid w:val="001F0CDC"/>
    <w:rsid w:val="001F0E23"/>
    <w:rsid w:val="001F12C5"/>
    <w:rsid w:val="001F2366"/>
    <w:rsid w:val="001F2B02"/>
    <w:rsid w:val="001F2BA6"/>
    <w:rsid w:val="001F2C64"/>
    <w:rsid w:val="001F35FB"/>
    <w:rsid w:val="001F3ED4"/>
    <w:rsid w:val="001F42A8"/>
    <w:rsid w:val="001F50C4"/>
    <w:rsid w:val="001F5314"/>
    <w:rsid w:val="001F56F8"/>
    <w:rsid w:val="001F5812"/>
    <w:rsid w:val="001F5DF8"/>
    <w:rsid w:val="001F6762"/>
    <w:rsid w:val="001F6E5D"/>
    <w:rsid w:val="001F7A42"/>
    <w:rsid w:val="002014C2"/>
    <w:rsid w:val="00201A80"/>
    <w:rsid w:val="00202245"/>
    <w:rsid w:val="0020496F"/>
    <w:rsid w:val="00204C19"/>
    <w:rsid w:val="0020533B"/>
    <w:rsid w:val="00207258"/>
    <w:rsid w:val="002078B7"/>
    <w:rsid w:val="002104BE"/>
    <w:rsid w:val="0021127F"/>
    <w:rsid w:val="002115AF"/>
    <w:rsid w:val="002158D5"/>
    <w:rsid w:val="002160DE"/>
    <w:rsid w:val="002168E9"/>
    <w:rsid w:val="00216932"/>
    <w:rsid w:val="0021728F"/>
    <w:rsid w:val="00217F9A"/>
    <w:rsid w:val="00220452"/>
    <w:rsid w:val="002209E8"/>
    <w:rsid w:val="00221CC7"/>
    <w:rsid w:val="00221E3C"/>
    <w:rsid w:val="00222014"/>
    <w:rsid w:val="002247CE"/>
    <w:rsid w:val="00224B6E"/>
    <w:rsid w:val="0022539C"/>
    <w:rsid w:val="002259ED"/>
    <w:rsid w:val="00225ABF"/>
    <w:rsid w:val="00226491"/>
    <w:rsid w:val="00227C15"/>
    <w:rsid w:val="00227E0F"/>
    <w:rsid w:val="00230392"/>
    <w:rsid w:val="002307F8"/>
    <w:rsid w:val="00230A88"/>
    <w:rsid w:val="00230F39"/>
    <w:rsid w:val="00230FD6"/>
    <w:rsid w:val="0023111F"/>
    <w:rsid w:val="002323CB"/>
    <w:rsid w:val="00232EFB"/>
    <w:rsid w:val="00233726"/>
    <w:rsid w:val="00234E22"/>
    <w:rsid w:val="0023553B"/>
    <w:rsid w:val="00236257"/>
    <w:rsid w:val="00236928"/>
    <w:rsid w:val="00237435"/>
    <w:rsid w:val="00237D72"/>
    <w:rsid w:val="00237F60"/>
    <w:rsid w:val="00240FAE"/>
    <w:rsid w:val="00242E54"/>
    <w:rsid w:val="002434FA"/>
    <w:rsid w:val="00243780"/>
    <w:rsid w:val="00243C90"/>
    <w:rsid w:val="002442F0"/>
    <w:rsid w:val="0024467F"/>
    <w:rsid w:val="00244790"/>
    <w:rsid w:val="0024566D"/>
    <w:rsid w:val="00245C8E"/>
    <w:rsid w:val="00245D1D"/>
    <w:rsid w:val="0024600F"/>
    <w:rsid w:val="002467E1"/>
    <w:rsid w:val="00247284"/>
    <w:rsid w:val="00247393"/>
    <w:rsid w:val="002512D4"/>
    <w:rsid w:val="00251712"/>
    <w:rsid w:val="00251870"/>
    <w:rsid w:val="002534C4"/>
    <w:rsid w:val="002535C3"/>
    <w:rsid w:val="00253EAF"/>
    <w:rsid w:val="002542E8"/>
    <w:rsid w:val="00254917"/>
    <w:rsid w:val="00254DC6"/>
    <w:rsid w:val="00255A4C"/>
    <w:rsid w:val="0025612A"/>
    <w:rsid w:val="002568DF"/>
    <w:rsid w:val="00256F73"/>
    <w:rsid w:val="00260434"/>
    <w:rsid w:val="00260835"/>
    <w:rsid w:val="00260972"/>
    <w:rsid w:val="00260A21"/>
    <w:rsid w:val="00261AAB"/>
    <w:rsid w:val="00262BCC"/>
    <w:rsid w:val="00264B52"/>
    <w:rsid w:val="0026501E"/>
    <w:rsid w:val="00265245"/>
    <w:rsid w:val="00265D2A"/>
    <w:rsid w:val="00266AB5"/>
    <w:rsid w:val="00267500"/>
    <w:rsid w:val="0026755B"/>
    <w:rsid w:val="002675C3"/>
    <w:rsid w:val="00267608"/>
    <w:rsid w:val="00267EB9"/>
    <w:rsid w:val="002700B9"/>
    <w:rsid w:val="0027076E"/>
    <w:rsid w:val="0027160E"/>
    <w:rsid w:val="002726EC"/>
    <w:rsid w:val="002748A7"/>
    <w:rsid w:val="00274932"/>
    <w:rsid w:val="002768F5"/>
    <w:rsid w:val="00276991"/>
    <w:rsid w:val="002770C6"/>
    <w:rsid w:val="00277682"/>
    <w:rsid w:val="00277DD9"/>
    <w:rsid w:val="00280299"/>
    <w:rsid w:val="00280ACB"/>
    <w:rsid w:val="0028119E"/>
    <w:rsid w:val="002820A3"/>
    <w:rsid w:val="002828FF"/>
    <w:rsid w:val="00283894"/>
    <w:rsid w:val="00283933"/>
    <w:rsid w:val="00283982"/>
    <w:rsid w:val="00285ED5"/>
    <w:rsid w:val="00285F53"/>
    <w:rsid w:val="002863EE"/>
    <w:rsid w:val="002900B8"/>
    <w:rsid w:val="00292318"/>
    <w:rsid w:val="00292944"/>
    <w:rsid w:val="00293A74"/>
    <w:rsid w:val="0029441E"/>
    <w:rsid w:val="00294CD9"/>
    <w:rsid w:val="00294F69"/>
    <w:rsid w:val="0029589E"/>
    <w:rsid w:val="00295C41"/>
    <w:rsid w:val="00295C88"/>
    <w:rsid w:val="00296077"/>
    <w:rsid w:val="00296091"/>
    <w:rsid w:val="00297436"/>
    <w:rsid w:val="002976CA"/>
    <w:rsid w:val="002978FA"/>
    <w:rsid w:val="002A06D0"/>
    <w:rsid w:val="002A0CD5"/>
    <w:rsid w:val="002A158E"/>
    <w:rsid w:val="002A220E"/>
    <w:rsid w:val="002A2827"/>
    <w:rsid w:val="002A300D"/>
    <w:rsid w:val="002A3173"/>
    <w:rsid w:val="002A4DBC"/>
    <w:rsid w:val="002A51A7"/>
    <w:rsid w:val="002A6020"/>
    <w:rsid w:val="002A6B2D"/>
    <w:rsid w:val="002A6D76"/>
    <w:rsid w:val="002B074A"/>
    <w:rsid w:val="002B0B29"/>
    <w:rsid w:val="002B2A8F"/>
    <w:rsid w:val="002B2C60"/>
    <w:rsid w:val="002B2D1D"/>
    <w:rsid w:val="002B4600"/>
    <w:rsid w:val="002B5123"/>
    <w:rsid w:val="002B563C"/>
    <w:rsid w:val="002B5725"/>
    <w:rsid w:val="002B5826"/>
    <w:rsid w:val="002B5C34"/>
    <w:rsid w:val="002B62DF"/>
    <w:rsid w:val="002B6805"/>
    <w:rsid w:val="002B6B95"/>
    <w:rsid w:val="002B789B"/>
    <w:rsid w:val="002C082E"/>
    <w:rsid w:val="002C1375"/>
    <w:rsid w:val="002C1F54"/>
    <w:rsid w:val="002C3904"/>
    <w:rsid w:val="002C3D33"/>
    <w:rsid w:val="002C4B38"/>
    <w:rsid w:val="002C4C3E"/>
    <w:rsid w:val="002C6857"/>
    <w:rsid w:val="002C7C72"/>
    <w:rsid w:val="002D00FC"/>
    <w:rsid w:val="002D07DD"/>
    <w:rsid w:val="002D15EB"/>
    <w:rsid w:val="002D1663"/>
    <w:rsid w:val="002D19A8"/>
    <w:rsid w:val="002D1A40"/>
    <w:rsid w:val="002D1FB3"/>
    <w:rsid w:val="002D265F"/>
    <w:rsid w:val="002D298E"/>
    <w:rsid w:val="002D2CD3"/>
    <w:rsid w:val="002D355D"/>
    <w:rsid w:val="002D36B4"/>
    <w:rsid w:val="002D44F4"/>
    <w:rsid w:val="002D4559"/>
    <w:rsid w:val="002D4E72"/>
    <w:rsid w:val="002D5208"/>
    <w:rsid w:val="002D78A0"/>
    <w:rsid w:val="002E0765"/>
    <w:rsid w:val="002E3862"/>
    <w:rsid w:val="002E3EC9"/>
    <w:rsid w:val="002E5BB6"/>
    <w:rsid w:val="002E60CA"/>
    <w:rsid w:val="002E6C10"/>
    <w:rsid w:val="002F0B59"/>
    <w:rsid w:val="002F0C8D"/>
    <w:rsid w:val="002F1D29"/>
    <w:rsid w:val="002F20EC"/>
    <w:rsid w:val="002F2644"/>
    <w:rsid w:val="002F407A"/>
    <w:rsid w:val="002F433A"/>
    <w:rsid w:val="002F4535"/>
    <w:rsid w:val="002F76B8"/>
    <w:rsid w:val="002F7E3B"/>
    <w:rsid w:val="002F7FC1"/>
    <w:rsid w:val="00301625"/>
    <w:rsid w:val="0030328D"/>
    <w:rsid w:val="003033B0"/>
    <w:rsid w:val="00303F31"/>
    <w:rsid w:val="00304750"/>
    <w:rsid w:val="00305D9E"/>
    <w:rsid w:val="0030613F"/>
    <w:rsid w:val="003065DB"/>
    <w:rsid w:val="00307FFA"/>
    <w:rsid w:val="0031126F"/>
    <w:rsid w:val="003113D1"/>
    <w:rsid w:val="003117BF"/>
    <w:rsid w:val="00311AEE"/>
    <w:rsid w:val="003125D9"/>
    <w:rsid w:val="00312640"/>
    <w:rsid w:val="003129AE"/>
    <w:rsid w:val="00313293"/>
    <w:rsid w:val="00313F92"/>
    <w:rsid w:val="00314231"/>
    <w:rsid w:val="0031503F"/>
    <w:rsid w:val="00315305"/>
    <w:rsid w:val="0031609B"/>
    <w:rsid w:val="00316242"/>
    <w:rsid w:val="0032033C"/>
    <w:rsid w:val="0032067F"/>
    <w:rsid w:val="00321236"/>
    <w:rsid w:val="00321276"/>
    <w:rsid w:val="003215F6"/>
    <w:rsid w:val="0032218B"/>
    <w:rsid w:val="00323767"/>
    <w:rsid w:val="00323B8A"/>
    <w:rsid w:val="00323BCE"/>
    <w:rsid w:val="003245F3"/>
    <w:rsid w:val="003246C0"/>
    <w:rsid w:val="003253F6"/>
    <w:rsid w:val="0032542F"/>
    <w:rsid w:val="003256A5"/>
    <w:rsid w:val="00325718"/>
    <w:rsid w:val="003262D3"/>
    <w:rsid w:val="00330B9D"/>
    <w:rsid w:val="00330BC7"/>
    <w:rsid w:val="003316F5"/>
    <w:rsid w:val="00331799"/>
    <w:rsid w:val="00331C55"/>
    <w:rsid w:val="00331EC9"/>
    <w:rsid w:val="003339C9"/>
    <w:rsid w:val="003341B3"/>
    <w:rsid w:val="0033422F"/>
    <w:rsid w:val="00334FBD"/>
    <w:rsid w:val="00335702"/>
    <w:rsid w:val="00335776"/>
    <w:rsid w:val="00336059"/>
    <w:rsid w:val="00336919"/>
    <w:rsid w:val="00336B81"/>
    <w:rsid w:val="00337C5A"/>
    <w:rsid w:val="00340A30"/>
    <w:rsid w:val="00340E56"/>
    <w:rsid w:val="00341031"/>
    <w:rsid w:val="00341583"/>
    <w:rsid w:val="00341C82"/>
    <w:rsid w:val="00342278"/>
    <w:rsid w:val="003441A4"/>
    <w:rsid w:val="00344B5C"/>
    <w:rsid w:val="0034529A"/>
    <w:rsid w:val="0034584F"/>
    <w:rsid w:val="003468ED"/>
    <w:rsid w:val="003477D4"/>
    <w:rsid w:val="00350825"/>
    <w:rsid w:val="003508E5"/>
    <w:rsid w:val="00352508"/>
    <w:rsid w:val="00352BD2"/>
    <w:rsid w:val="00352C49"/>
    <w:rsid w:val="00352DDC"/>
    <w:rsid w:val="0035346B"/>
    <w:rsid w:val="0035430B"/>
    <w:rsid w:val="003544BD"/>
    <w:rsid w:val="003559BE"/>
    <w:rsid w:val="00355D26"/>
    <w:rsid w:val="00355D6B"/>
    <w:rsid w:val="00355EFD"/>
    <w:rsid w:val="0035623E"/>
    <w:rsid w:val="003567B4"/>
    <w:rsid w:val="00357633"/>
    <w:rsid w:val="0035776F"/>
    <w:rsid w:val="00357E6E"/>
    <w:rsid w:val="00360133"/>
    <w:rsid w:val="0036086B"/>
    <w:rsid w:val="00360F7F"/>
    <w:rsid w:val="003620B9"/>
    <w:rsid w:val="00364499"/>
    <w:rsid w:val="00364915"/>
    <w:rsid w:val="00364A86"/>
    <w:rsid w:val="003659A6"/>
    <w:rsid w:val="00366C64"/>
    <w:rsid w:val="003670E7"/>
    <w:rsid w:val="00367977"/>
    <w:rsid w:val="00367B84"/>
    <w:rsid w:val="00367F8E"/>
    <w:rsid w:val="0037213C"/>
    <w:rsid w:val="00372D3A"/>
    <w:rsid w:val="00372F58"/>
    <w:rsid w:val="00374074"/>
    <w:rsid w:val="00375527"/>
    <w:rsid w:val="00375A31"/>
    <w:rsid w:val="00376EB6"/>
    <w:rsid w:val="003800C7"/>
    <w:rsid w:val="003808B7"/>
    <w:rsid w:val="00380CF2"/>
    <w:rsid w:val="00381A98"/>
    <w:rsid w:val="00382AD2"/>
    <w:rsid w:val="003844AA"/>
    <w:rsid w:val="00385FFC"/>
    <w:rsid w:val="0038625A"/>
    <w:rsid w:val="00386AC3"/>
    <w:rsid w:val="0038710A"/>
    <w:rsid w:val="0038738C"/>
    <w:rsid w:val="0038756C"/>
    <w:rsid w:val="003905C1"/>
    <w:rsid w:val="00390C4D"/>
    <w:rsid w:val="003913A8"/>
    <w:rsid w:val="00391EB4"/>
    <w:rsid w:val="003933E0"/>
    <w:rsid w:val="00394A95"/>
    <w:rsid w:val="00394EE9"/>
    <w:rsid w:val="00395B9B"/>
    <w:rsid w:val="00396E2D"/>
    <w:rsid w:val="00397530"/>
    <w:rsid w:val="003976C8"/>
    <w:rsid w:val="00397816"/>
    <w:rsid w:val="00397892"/>
    <w:rsid w:val="003A0611"/>
    <w:rsid w:val="003A0932"/>
    <w:rsid w:val="003A0E24"/>
    <w:rsid w:val="003A11AD"/>
    <w:rsid w:val="003A145E"/>
    <w:rsid w:val="003A1F1B"/>
    <w:rsid w:val="003A27A0"/>
    <w:rsid w:val="003A3B60"/>
    <w:rsid w:val="003A3FA0"/>
    <w:rsid w:val="003A4900"/>
    <w:rsid w:val="003A5D6A"/>
    <w:rsid w:val="003A6466"/>
    <w:rsid w:val="003A6EFD"/>
    <w:rsid w:val="003A7B34"/>
    <w:rsid w:val="003A7C9E"/>
    <w:rsid w:val="003B165A"/>
    <w:rsid w:val="003B2ADA"/>
    <w:rsid w:val="003B2B70"/>
    <w:rsid w:val="003B451C"/>
    <w:rsid w:val="003B4E63"/>
    <w:rsid w:val="003B5F2B"/>
    <w:rsid w:val="003B663A"/>
    <w:rsid w:val="003B6C7F"/>
    <w:rsid w:val="003B745E"/>
    <w:rsid w:val="003B77BC"/>
    <w:rsid w:val="003B7C8D"/>
    <w:rsid w:val="003C06D5"/>
    <w:rsid w:val="003C0CC3"/>
    <w:rsid w:val="003C14B6"/>
    <w:rsid w:val="003C1BA5"/>
    <w:rsid w:val="003C22D4"/>
    <w:rsid w:val="003C2EE3"/>
    <w:rsid w:val="003C3128"/>
    <w:rsid w:val="003C3DEE"/>
    <w:rsid w:val="003C4AF1"/>
    <w:rsid w:val="003C5ED2"/>
    <w:rsid w:val="003C62DF"/>
    <w:rsid w:val="003C6802"/>
    <w:rsid w:val="003C6830"/>
    <w:rsid w:val="003C75CE"/>
    <w:rsid w:val="003C7F12"/>
    <w:rsid w:val="003D009E"/>
    <w:rsid w:val="003D0A59"/>
    <w:rsid w:val="003D0FA5"/>
    <w:rsid w:val="003D15DE"/>
    <w:rsid w:val="003D183F"/>
    <w:rsid w:val="003D22AE"/>
    <w:rsid w:val="003D22BA"/>
    <w:rsid w:val="003D2676"/>
    <w:rsid w:val="003D2FC2"/>
    <w:rsid w:val="003D4403"/>
    <w:rsid w:val="003D4C3D"/>
    <w:rsid w:val="003D4E2D"/>
    <w:rsid w:val="003D4FE7"/>
    <w:rsid w:val="003D512C"/>
    <w:rsid w:val="003D5182"/>
    <w:rsid w:val="003D5373"/>
    <w:rsid w:val="003D53A6"/>
    <w:rsid w:val="003D54D9"/>
    <w:rsid w:val="003D578D"/>
    <w:rsid w:val="003D6495"/>
    <w:rsid w:val="003D71B6"/>
    <w:rsid w:val="003D7708"/>
    <w:rsid w:val="003E0405"/>
    <w:rsid w:val="003E106F"/>
    <w:rsid w:val="003E147C"/>
    <w:rsid w:val="003E3283"/>
    <w:rsid w:val="003E4331"/>
    <w:rsid w:val="003E4441"/>
    <w:rsid w:val="003E4674"/>
    <w:rsid w:val="003E61C7"/>
    <w:rsid w:val="003E63A0"/>
    <w:rsid w:val="003E6B8D"/>
    <w:rsid w:val="003E73C7"/>
    <w:rsid w:val="003F0C83"/>
    <w:rsid w:val="003F0F2B"/>
    <w:rsid w:val="003F1277"/>
    <w:rsid w:val="003F14E0"/>
    <w:rsid w:val="003F1F5A"/>
    <w:rsid w:val="003F229D"/>
    <w:rsid w:val="003F65E4"/>
    <w:rsid w:val="00400B83"/>
    <w:rsid w:val="00401604"/>
    <w:rsid w:val="0040219C"/>
    <w:rsid w:val="00402DB6"/>
    <w:rsid w:val="00404A95"/>
    <w:rsid w:val="004050BF"/>
    <w:rsid w:val="0040549B"/>
    <w:rsid w:val="00406776"/>
    <w:rsid w:val="00406DF0"/>
    <w:rsid w:val="00410721"/>
    <w:rsid w:val="0041125C"/>
    <w:rsid w:val="00412141"/>
    <w:rsid w:val="004133A3"/>
    <w:rsid w:val="004133D2"/>
    <w:rsid w:val="00413EEC"/>
    <w:rsid w:val="00414152"/>
    <w:rsid w:val="00414DEA"/>
    <w:rsid w:val="00415A2F"/>
    <w:rsid w:val="00415E66"/>
    <w:rsid w:val="0041676C"/>
    <w:rsid w:val="00417649"/>
    <w:rsid w:val="00417AB9"/>
    <w:rsid w:val="004202AD"/>
    <w:rsid w:val="004219C1"/>
    <w:rsid w:val="00421A32"/>
    <w:rsid w:val="004221A4"/>
    <w:rsid w:val="00423096"/>
    <w:rsid w:val="0042439B"/>
    <w:rsid w:val="004247BD"/>
    <w:rsid w:val="00426039"/>
    <w:rsid w:val="004277B4"/>
    <w:rsid w:val="00427F37"/>
    <w:rsid w:val="00430457"/>
    <w:rsid w:val="0043080F"/>
    <w:rsid w:val="00430C58"/>
    <w:rsid w:val="00430D0B"/>
    <w:rsid w:val="00430E98"/>
    <w:rsid w:val="00431317"/>
    <w:rsid w:val="004313A9"/>
    <w:rsid w:val="004313E4"/>
    <w:rsid w:val="0043178C"/>
    <w:rsid w:val="00431B97"/>
    <w:rsid w:val="004323D5"/>
    <w:rsid w:val="0043249D"/>
    <w:rsid w:val="004329AC"/>
    <w:rsid w:val="00432D60"/>
    <w:rsid w:val="004332DE"/>
    <w:rsid w:val="0043374A"/>
    <w:rsid w:val="004338BF"/>
    <w:rsid w:val="00434063"/>
    <w:rsid w:val="00434522"/>
    <w:rsid w:val="00434720"/>
    <w:rsid w:val="00434B11"/>
    <w:rsid w:val="00435B7F"/>
    <w:rsid w:val="00436141"/>
    <w:rsid w:val="004407E0"/>
    <w:rsid w:val="00441163"/>
    <w:rsid w:val="004423E2"/>
    <w:rsid w:val="00443887"/>
    <w:rsid w:val="0044399A"/>
    <w:rsid w:val="00443DE7"/>
    <w:rsid w:val="00444F3A"/>
    <w:rsid w:val="00445185"/>
    <w:rsid w:val="0044601E"/>
    <w:rsid w:val="00446BB6"/>
    <w:rsid w:val="0045102F"/>
    <w:rsid w:val="00451EC7"/>
    <w:rsid w:val="0045200E"/>
    <w:rsid w:val="0045299A"/>
    <w:rsid w:val="00452F47"/>
    <w:rsid w:val="00454B20"/>
    <w:rsid w:val="00455581"/>
    <w:rsid w:val="004555A9"/>
    <w:rsid w:val="0045573A"/>
    <w:rsid w:val="0045679A"/>
    <w:rsid w:val="00456AB1"/>
    <w:rsid w:val="00456DA0"/>
    <w:rsid w:val="00457582"/>
    <w:rsid w:val="004577AD"/>
    <w:rsid w:val="004616DE"/>
    <w:rsid w:val="00461AE0"/>
    <w:rsid w:val="00462670"/>
    <w:rsid w:val="00462C50"/>
    <w:rsid w:val="00463525"/>
    <w:rsid w:val="00463D23"/>
    <w:rsid w:val="00464B09"/>
    <w:rsid w:val="00465884"/>
    <w:rsid w:val="00466EFE"/>
    <w:rsid w:val="00466F40"/>
    <w:rsid w:val="00470003"/>
    <w:rsid w:val="004700DB"/>
    <w:rsid w:val="004704B3"/>
    <w:rsid w:val="00470917"/>
    <w:rsid w:val="00470AB1"/>
    <w:rsid w:val="0047113F"/>
    <w:rsid w:val="004714DE"/>
    <w:rsid w:val="00471EA2"/>
    <w:rsid w:val="00472779"/>
    <w:rsid w:val="00472B97"/>
    <w:rsid w:val="00473C6A"/>
    <w:rsid w:val="00474F0F"/>
    <w:rsid w:val="00476634"/>
    <w:rsid w:val="00476F5F"/>
    <w:rsid w:val="00477861"/>
    <w:rsid w:val="00477A5F"/>
    <w:rsid w:val="00477AF0"/>
    <w:rsid w:val="00477C8F"/>
    <w:rsid w:val="00480099"/>
    <w:rsid w:val="00480F9D"/>
    <w:rsid w:val="00481304"/>
    <w:rsid w:val="00481DDE"/>
    <w:rsid w:val="00482C1F"/>
    <w:rsid w:val="00482EE4"/>
    <w:rsid w:val="00483954"/>
    <w:rsid w:val="00483A75"/>
    <w:rsid w:val="00484834"/>
    <w:rsid w:val="00484DF8"/>
    <w:rsid w:val="004860AC"/>
    <w:rsid w:val="00487F2B"/>
    <w:rsid w:val="00490C62"/>
    <w:rsid w:val="004915F5"/>
    <w:rsid w:val="00491C6A"/>
    <w:rsid w:val="00492355"/>
    <w:rsid w:val="00492453"/>
    <w:rsid w:val="00492FA9"/>
    <w:rsid w:val="00493381"/>
    <w:rsid w:val="00494333"/>
    <w:rsid w:val="0049449F"/>
    <w:rsid w:val="004952C0"/>
    <w:rsid w:val="004953C1"/>
    <w:rsid w:val="004954E2"/>
    <w:rsid w:val="00495593"/>
    <w:rsid w:val="00495D07"/>
    <w:rsid w:val="0049668D"/>
    <w:rsid w:val="00496724"/>
    <w:rsid w:val="004967B6"/>
    <w:rsid w:val="004A04AB"/>
    <w:rsid w:val="004A0B1A"/>
    <w:rsid w:val="004A13A5"/>
    <w:rsid w:val="004A1C4F"/>
    <w:rsid w:val="004A1CCA"/>
    <w:rsid w:val="004A24D4"/>
    <w:rsid w:val="004A26BF"/>
    <w:rsid w:val="004A2C7E"/>
    <w:rsid w:val="004A397C"/>
    <w:rsid w:val="004A4971"/>
    <w:rsid w:val="004A5AE7"/>
    <w:rsid w:val="004A667A"/>
    <w:rsid w:val="004A6DCA"/>
    <w:rsid w:val="004A704C"/>
    <w:rsid w:val="004A7244"/>
    <w:rsid w:val="004A7427"/>
    <w:rsid w:val="004A7E23"/>
    <w:rsid w:val="004B1A62"/>
    <w:rsid w:val="004B2D6F"/>
    <w:rsid w:val="004B3900"/>
    <w:rsid w:val="004B3908"/>
    <w:rsid w:val="004B3E62"/>
    <w:rsid w:val="004B55AE"/>
    <w:rsid w:val="004C07DA"/>
    <w:rsid w:val="004C1076"/>
    <w:rsid w:val="004C1766"/>
    <w:rsid w:val="004C2231"/>
    <w:rsid w:val="004C2D6A"/>
    <w:rsid w:val="004C3885"/>
    <w:rsid w:val="004C542F"/>
    <w:rsid w:val="004C55B8"/>
    <w:rsid w:val="004C5695"/>
    <w:rsid w:val="004C58C7"/>
    <w:rsid w:val="004C5931"/>
    <w:rsid w:val="004C5D66"/>
    <w:rsid w:val="004C6376"/>
    <w:rsid w:val="004C6FD5"/>
    <w:rsid w:val="004C74FE"/>
    <w:rsid w:val="004C770F"/>
    <w:rsid w:val="004C79E0"/>
    <w:rsid w:val="004D02B2"/>
    <w:rsid w:val="004D05B4"/>
    <w:rsid w:val="004D080F"/>
    <w:rsid w:val="004D0E33"/>
    <w:rsid w:val="004D1179"/>
    <w:rsid w:val="004D1CB7"/>
    <w:rsid w:val="004D2977"/>
    <w:rsid w:val="004D2B01"/>
    <w:rsid w:val="004D3D60"/>
    <w:rsid w:val="004D3E65"/>
    <w:rsid w:val="004D4AE6"/>
    <w:rsid w:val="004D54F9"/>
    <w:rsid w:val="004D5B41"/>
    <w:rsid w:val="004D5F61"/>
    <w:rsid w:val="004D6495"/>
    <w:rsid w:val="004D70A0"/>
    <w:rsid w:val="004D796F"/>
    <w:rsid w:val="004D7C08"/>
    <w:rsid w:val="004E01AF"/>
    <w:rsid w:val="004E0C16"/>
    <w:rsid w:val="004E102D"/>
    <w:rsid w:val="004E11F5"/>
    <w:rsid w:val="004E14AA"/>
    <w:rsid w:val="004E215F"/>
    <w:rsid w:val="004E2291"/>
    <w:rsid w:val="004E3B39"/>
    <w:rsid w:val="004E5390"/>
    <w:rsid w:val="004E5954"/>
    <w:rsid w:val="004E6D67"/>
    <w:rsid w:val="004E7F1E"/>
    <w:rsid w:val="004F0E7D"/>
    <w:rsid w:val="004F2830"/>
    <w:rsid w:val="004F4842"/>
    <w:rsid w:val="004F4DD8"/>
    <w:rsid w:val="004F7FF3"/>
    <w:rsid w:val="00501820"/>
    <w:rsid w:val="00502228"/>
    <w:rsid w:val="0050242B"/>
    <w:rsid w:val="0050261A"/>
    <w:rsid w:val="005029BB"/>
    <w:rsid w:val="00502FAB"/>
    <w:rsid w:val="00503EDA"/>
    <w:rsid w:val="00504779"/>
    <w:rsid w:val="005047BC"/>
    <w:rsid w:val="005050EE"/>
    <w:rsid w:val="00505598"/>
    <w:rsid w:val="005058BB"/>
    <w:rsid w:val="00505CAF"/>
    <w:rsid w:val="00506F29"/>
    <w:rsid w:val="0050795C"/>
    <w:rsid w:val="005079B8"/>
    <w:rsid w:val="0051041B"/>
    <w:rsid w:val="005104DC"/>
    <w:rsid w:val="00510FDE"/>
    <w:rsid w:val="005114EA"/>
    <w:rsid w:val="00512BD2"/>
    <w:rsid w:val="00512CF8"/>
    <w:rsid w:val="00512F9B"/>
    <w:rsid w:val="005148E6"/>
    <w:rsid w:val="005149A8"/>
    <w:rsid w:val="00514B4A"/>
    <w:rsid w:val="00514C9B"/>
    <w:rsid w:val="005156CE"/>
    <w:rsid w:val="00515C5B"/>
    <w:rsid w:val="00516478"/>
    <w:rsid w:val="005171A1"/>
    <w:rsid w:val="00517F7D"/>
    <w:rsid w:val="00520BA2"/>
    <w:rsid w:val="00520E1F"/>
    <w:rsid w:val="00520FB0"/>
    <w:rsid w:val="005233CA"/>
    <w:rsid w:val="00523DA2"/>
    <w:rsid w:val="00525DF4"/>
    <w:rsid w:val="00526D2A"/>
    <w:rsid w:val="00526D95"/>
    <w:rsid w:val="00527458"/>
    <w:rsid w:val="005277A0"/>
    <w:rsid w:val="00527A1B"/>
    <w:rsid w:val="0053002F"/>
    <w:rsid w:val="00530071"/>
    <w:rsid w:val="0053019C"/>
    <w:rsid w:val="00530F9B"/>
    <w:rsid w:val="00531034"/>
    <w:rsid w:val="00532B55"/>
    <w:rsid w:val="00532D05"/>
    <w:rsid w:val="0053316C"/>
    <w:rsid w:val="00533356"/>
    <w:rsid w:val="0053392E"/>
    <w:rsid w:val="00533A86"/>
    <w:rsid w:val="00534B38"/>
    <w:rsid w:val="00535525"/>
    <w:rsid w:val="00535830"/>
    <w:rsid w:val="005359C8"/>
    <w:rsid w:val="00535FC8"/>
    <w:rsid w:val="00536119"/>
    <w:rsid w:val="005364F2"/>
    <w:rsid w:val="00536B39"/>
    <w:rsid w:val="00536D05"/>
    <w:rsid w:val="00536F29"/>
    <w:rsid w:val="00537380"/>
    <w:rsid w:val="00540BF2"/>
    <w:rsid w:val="00540E76"/>
    <w:rsid w:val="00541BE8"/>
    <w:rsid w:val="0054476F"/>
    <w:rsid w:val="005474AA"/>
    <w:rsid w:val="00547F12"/>
    <w:rsid w:val="00550428"/>
    <w:rsid w:val="00550689"/>
    <w:rsid w:val="005507DC"/>
    <w:rsid w:val="00550A7C"/>
    <w:rsid w:val="005512DA"/>
    <w:rsid w:val="005523A5"/>
    <w:rsid w:val="00552A99"/>
    <w:rsid w:val="0055341A"/>
    <w:rsid w:val="005534C1"/>
    <w:rsid w:val="00553F21"/>
    <w:rsid w:val="00554161"/>
    <w:rsid w:val="0055493C"/>
    <w:rsid w:val="005552CD"/>
    <w:rsid w:val="00555A85"/>
    <w:rsid w:val="00556A34"/>
    <w:rsid w:val="00556F4C"/>
    <w:rsid w:val="00557E03"/>
    <w:rsid w:val="00560589"/>
    <w:rsid w:val="00561080"/>
    <w:rsid w:val="005614C8"/>
    <w:rsid w:val="00562533"/>
    <w:rsid w:val="0056441E"/>
    <w:rsid w:val="00566B56"/>
    <w:rsid w:val="00566C60"/>
    <w:rsid w:val="00566C84"/>
    <w:rsid w:val="00570412"/>
    <w:rsid w:val="00570441"/>
    <w:rsid w:val="005705A7"/>
    <w:rsid w:val="00570649"/>
    <w:rsid w:val="005708FE"/>
    <w:rsid w:val="005709AF"/>
    <w:rsid w:val="00571002"/>
    <w:rsid w:val="00571382"/>
    <w:rsid w:val="00571C8F"/>
    <w:rsid w:val="00572544"/>
    <w:rsid w:val="00572B28"/>
    <w:rsid w:val="00573176"/>
    <w:rsid w:val="005737F3"/>
    <w:rsid w:val="00573B25"/>
    <w:rsid w:val="00574511"/>
    <w:rsid w:val="005768C1"/>
    <w:rsid w:val="00576C0D"/>
    <w:rsid w:val="00577ACA"/>
    <w:rsid w:val="00577D57"/>
    <w:rsid w:val="005804D6"/>
    <w:rsid w:val="00581F1E"/>
    <w:rsid w:val="005821AD"/>
    <w:rsid w:val="00583342"/>
    <w:rsid w:val="00583A34"/>
    <w:rsid w:val="00583C1A"/>
    <w:rsid w:val="00583EB6"/>
    <w:rsid w:val="00584490"/>
    <w:rsid w:val="0058651F"/>
    <w:rsid w:val="005865D3"/>
    <w:rsid w:val="005867D9"/>
    <w:rsid w:val="00586F86"/>
    <w:rsid w:val="00587823"/>
    <w:rsid w:val="00591573"/>
    <w:rsid w:val="00592134"/>
    <w:rsid w:val="00592327"/>
    <w:rsid w:val="005931F0"/>
    <w:rsid w:val="00593F8F"/>
    <w:rsid w:val="005940BC"/>
    <w:rsid w:val="005949D8"/>
    <w:rsid w:val="00594FD7"/>
    <w:rsid w:val="00596817"/>
    <w:rsid w:val="0059708E"/>
    <w:rsid w:val="005975A0"/>
    <w:rsid w:val="00597634"/>
    <w:rsid w:val="005977B9"/>
    <w:rsid w:val="00597C32"/>
    <w:rsid w:val="005A0088"/>
    <w:rsid w:val="005A0CA0"/>
    <w:rsid w:val="005A225E"/>
    <w:rsid w:val="005A2631"/>
    <w:rsid w:val="005A3809"/>
    <w:rsid w:val="005A385B"/>
    <w:rsid w:val="005A47F4"/>
    <w:rsid w:val="005A63B2"/>
    <w:rsid w:val="005A651D"/>
    <w:rsid w:val="005B0AAA"/>
    <w:rsid w:val="005B17BF"/>
    <w:rsid w:val="005B18BF"/>
    <w:rsid w:val="005B1F64"/>
    <w:rsid w:val="005B315B"/>
    <w:rsid w:val="005B3F44"/>
    <w:rsid w:val="005B5273"/>
    <w:rsid w:val="005B5575"/>
    <w:rsid w:val="005B56E8"/>
    <w:rsid w:val="005B5822"/>
    <w:rsid w:val="005B5AF4"/>
    <w:rsid w:val="005B61BC"/>
    <w:rsid w:val="005B6D3F"/>
    <w:rsid w:val="005B74BA"/>
    <w:rsid w:val="005B7DFC"/>
    <w:rsid w:val="005C077A"/>
    <w:rsid w:val="005C165A"/>
    <w:rsid w:val="005C1A9B"/>
    <w:rsid w:val="005C2B1D"/>
    <w:rsid w:val="005C32EE"/>
    <w:rsid w:val="005C491A"/>
    <w:rsid w:val="005C5333"/>
    <w:rsid w:val="005C58D5"/>
    <w:rsid w:val="005C7DEF"/>
    <w:rsid w:val="005D04C8"/>
    <w:rsid w:val="005D0F34"/>
    <w:rsid w:val="005D1453"/>
    <w:rsid w:val="005D190E"/>
    <w:rsid w:val="005D297E"/>
    <w:rsid w:val="005D33FF"/>
    <w:rsid w:val="005D3B53"/>
    <w:rsid w:val="005D5125"/>
    <w:rsid w:val="005D5D0B"/>
    <w:rsid w:val="005D7BF8"/>
    <w:rsid w:val="005E0024"/>
    <w:rsid w:val="005E0755"/>
    <w:rsid w:val="005E083A"/>
    <w:rsid w:val="005E0E08"/>
    <w:rsid w:val="005E1BAE"/>
    <w:rsid w:val="005E2FF7"/>
    <w:rsid w:val="005E3148"/>
    <w:rsid w:val="005E393F"/>
    <w:rsid w:val="005E44CE"/>
    <w:rsid w:val="005E51BF"/>
    <w:rsid w:val="005E5B47"/>
    <w:rsid w:val="005E5B6A"/>
    <w:rsid w:val="005E6AC2"/>
    <w:rsid w:val="005E7BDE"/>
    <w:rsid w:val="005F0336"/>
    <w:rsid w:val="005F065E"/>
    <w:rsid w:val="005F0C17"/>
    <w:rsid w:val="005F1C1E"/>
    <w:rsid w:val="005F2793"/>
    <w:rsid w:val="005F3282"/>
    <w:rsid w:val="005F355B"/>
    <w:rsid w:val="005F37CE"/>
    <w:rsid w:val="005F3E3C"/>
    <w:rsid w:val="005F51FA"/>
    <w:rsid w:val="005F5E95"/>
    <w:rsid w:val="005F7208"/>
    <w:rsid w:val="005F7937"/>
    <w:rsid w:val="00600E4F"/>
    <w:rsid w:val="00601CF0"/>
    <w:rsid w:val="00602393"/>
    <w:rsid w:val="00602A91"/>
    <w:rsid w:val="0060369A"/>
    <w:rsid w:val="00604595"/>
    <w:rsid w:val="00605946"/>
    <w:rsid w:val="00606C04"/>
    <w:rsid w:val="00607206"/>
    <w:rsid w:val="00610114"/>
    <w:rsid w:val="00610581"/>
    <w:rsid w:val="0061070A"/>
    <w:rsid w:val="00610B1A"/>
    <w:rsid w:val="00611847"/>
    <w:rsid w:val="00611A1D"/>
    <w:rsid w:val="00611A6D"/>
    <w:rsid w:val="006150E6"/>
    <w:rsid w:val="00615623"/>
    <w:rsid w:val="00616B00"/>
    <w:rsid w:val="00616C46"/>
    <w:rsid w:val="00617369"/>
    <w:rsid w:val="00620143"/>
    <w:rsid w:val="00620DD1"/>
    <w:rsid w:val="00621677"/>
    <w:rsid w:val="00621B35"/>
    <w:rsid w:val="00623406"/>
    <w:rsid w:val="00623543"/>
    <w:rsid w:val="006239FF"/>
    <w:rsid w:val="00623F45"/>
    <w:rsid w:val="00624013"/>
    <w:rsid w:val="006245F0"/>
    <w:rsid w:val="00625643"/>
    <w:rsid w:val="00625B74"/>
    <w:rsid w:val="00625DBA"/>
    <w:rsid w:val="0062669A"/>
    <w:rsid w:val="00626D46"/>
    <w:rsid w:val="00627C9A"/>
    <w:rsid w:val="006305BF"/>
    <w:rsid w:val="00630930"/>
    <w:rsid w:val="00630D35"/>
    <w:rsid w:val="0063331D"/>
    <w:rsid w:val="00634072"/>
    <w:rsid w:val="0063421F"/>
    <w:rsid w:val="00634F13"/>
    <w:rsid w:val="006355BF"/>
    <w:rsid w:val="0063586F"/>
    <w:rsid w:val="00636217"/>
    <w:rsid w:val="006364FA"/>
    <w:rsid w:val="00636B94"/>
    <w:rsid w:val="00636EAA"/>
    <w:rsid w:val="00637A4D"/>
    <w:rsid w:val="00637D2E"/>
    <w:rsid w:val="0064093B"/>
    <w:rsid w:val="00640ACC"/>
    <w:rsid w:val="00641795"/>
    <w:rsid w:val="00641D06"/>
    <w:rsid w:val="0064232B"/>
    <w:rsid w:val="006428B5"/>
    <w:rsid w:val="00642A65"/>
    <w:rsid w:val="00642C33"/>
    <w:rsid w:val="00643379"/>
    <w:rsid w:val="0064445B"/>
    <w:rsid w:val="00644BA5"/>
    <w:rsid w:val="00644EAF"/>
    <w:rsid w:val="0064532E"/>
    <w:rsid w:val="006455D9"/>
    <w:rsid w:val="00645A34"/>
    <w:rsid w:val="00645FFC"/>
    <w:rsid w:val="006460CD"/>
    <w:rsid w:val="00646174"/>
    <w:rsid w:val="00646F4D"/>
    <w:rsid w:val="00647743"/>
    <w:rsid w:val="006478B4"/>
    <w:rsid w:val="00647DB0"/>
    <w:rsid w:val="00651F88"/>
    <w:rsid w:val="00652572"/>
    <w:rsid w:val="00652AD2"/>
    <w:rsid w:val="00653D53"/>
    <w:rsid w:val="00653FBE"/>
    <w:rsid w:val="00654A0E"/>
    <w:rsid w:val="00654B6A"/>
    <w:rsid w:val="00654C7B"/>
    <w:rsid w:val="0065500B"/>
    <w:rsid w:val="00655264"/>
    <w:rsid w:val="0065563B"/>
    <w:rsid w:val="00655D77"/>
    <w:rsid w:val="00656638"/>
    <w:rsid w:val="0065696C"/>
    <w:rsid w:val="00656BBD"/>
    <w:rsid w:val="006575A0"/>
    <w:rsid w:val="006575BC"/>
    <w:rsid w:val="00660789"/>
    <w:rsid w:val="00660824"/>
    <w:rsid w:val="00660845"/>
    <w:rsid w:val="0066126F"/>
    <w:rsid w:val="00661BAA"/>
    <w:rsid w:val="00662DBC"/>
    <w:rsid w:val="00663827"/>
    <w:rsid w:val="006648AE"/>
    <w:rsid w:val="006650E7"/>
    <w:rsid w:val="00665658"/>
    <w:rsid w:val="00665B39"/>
    <w:rsid w:val="0066696F"/>
    <w:rsid w:val="00667106"/>
    <w:rsid w:val="00667BCC"/>
    <w:rsid w:val="006703C9"/>
    <w:rsid w:val="00671679"/>
    <w:rsid w:val="00673143"/>
    <w:rsid w:val="00673842"/>
    <w:rsid w:val="00673A91"/>
    <w:rsid w:val="00673D7C"/>
    <w:rsid w:val="0067418B"/>
    <w:rsid w:val="00674CF2"/>
    <w:rsid w:val="00675298"/>
    <w:rsid w:val="00675456"/>
    <w:rsid w:val="0067553F"/>
    <w:rsid w:val="00676308"/>
    <w:rsid w:val="0067685E"/>
    <w:rsid w:val="00676C4E"/>
    <w:rsid w:val="00677489"/>
    <w:rsid w:val="0067782E"/>
    <w:rsid w:val="00677B1E"/>
    <w:rsid w:val="00680AD3"/>
    <w:rsid w:val="006820B6"/>
    <w:rsid w:val="006832BF"/>
    <w:rsid w:val="006838FA"/>
    <w:rsid w:val="006841F4"/>
    <w:rsid w:val="00684BB9"/>
    <w:rsid w:val="00685CD6"/>
    <w:rsid w:val="00686937"/>
    <w:rsid w:val="00687011"/>
    <w:rsid w:val="006903E3"/>
    <w:rsid w:val="00690D2F"/>
    <w:rsid w:val="00691FCC"/>
    <w:rsid w:val="00692460"/>
    <w:rsid w:val="00692CE4"/>
    <w:rsid w:val="006931E0"/>
    <w:rsid w:val="00693619"/>
    <w:rsid w:val="00695AE5"/>
    <w:rsid w:val="00696781"/>
    <w:rsid w:val="00696E71"/>
    <w:rsid w:val="006A0B07"/>
    <w:rsid w:val="006A27E8"/>
    <w:rsid w:val="006A2F8F"/>
    <w:rsid w:val="006A357E"/>
    <w:rsid w:val="006A3B44"/>
    <w:rsid w:val="006A6769"/>
    <w:rsid w:val="006A70E7"/>
    <w:rsid w:val="006B1198"/>
    <w:rsid w:val="006B1412"/>
    <w:rsid w:val="006B1A68"/>
    <w:rsid w:val="006B1C1B"/>
    <w:rsid w:val="006B219B"/>
    <w:rsid w:val="006B23B5"/>
    <w:rsid w:val="006B2ED3"/>
    <w:rsid w:val="006B39A7"/>
    <w:rsid w:val="006B4940"/>
    <w:rsid w:val="006B4DBC"/>
    <w:rsid w:val="006B4F45"/>
    <w:rsid w:val="006B5EB8"/>
    <w:rsid w:val="006B60B2"/>
    <w:rsid w:val="006B663C"/>
    <w:rsid w:val="006B66BD"/>
    <w:rsid w:val="006B69B0"/>
    <w:rsid w:val="006B6C49"/>
    <w:rsid w:val="006B7727"/>
    <w:rsid w:val="006B785F"/>
    <w:rsid w:val="006B7F2F"/>
    <w:rsid w:val="006C015E"/>
    <w:rsid w:val="006C10F3"/>
    <w:rsid w:val="006C1704"/>
    <w:rsid w:val="006C2AB1"/>
    <w:rsid w:val="006C345C"/>
    <w:rsid w:val="006C387F"/>
    <w:rsid w:val="006C3ED6"/>
    <w:rsid w:val="006C4B6A"/>
    <w:rsid w:val="006C57DB"/>
    <w:rsid w:val="006C729A"/>
    <w:rsid w:val="006C73FB"/>
    <w:rsid w:val="006C7437"/>
    <w:rsid w:val="006C7C1A"/>
    <w:rsid w:val="006D0B9A"/>
    <w:rsid w:val="006D1192"/>
    <w:rsid w:val="006D15C3"/>
    <w:rsid w:val="006D1744"/>
    <w:rsid w:val="006D1B16"/>
    <w:rsid w:val="006D229F"/>
    <w:rsid w:val="006D3055"/>
    <w:rsid w:val="006D3E52"/>
    <w:rsid w:val="006D3F30"/>
    <w:rsid w:val="006D4052"/>
    <w:rsid w:val="006D4441"/>
    <w:rsid w:val="006D4F45"/>
    <w:rsid w:val="006D5DD2"/>
    <w:rsid w:val="006D6719"/>
    <w:rsid w:val="006E03AF"/>
    <w:rsid w:val="006E0D1F"/>
    <w:rsid w:val="006E0E07"/>
    <w:rsid w:val="006E1CED"/>
    <w:rsid w:val="006E481E"/>
    <w:rsid w:val="006E4975"/>
    <w:rsid w:val="006E4B85"/>
    <w:rsid w:val="006E5927"/>
    <w:rsid w:val="006E62E6"/>
    <w:rsid w:val="006E6CEF"/>
    <w:rsid w:val="006E70EF"/>
    <w:rsid w:val="006E7B71"/>
    <w:rsid w:val="006F02F1"/>
    <w:rsid w:val="006F030D"/>
    <w:rsid w:val="006F10E8"/>
    <w:rsid w:val="006F3364"/>
    <w:rsid w:val="006F3BC7"/>
    <w:rsid w:val="006F4217"/>
    <w:rsid w:val="006F4250"/>
    <w:rsid w:val="006F45E1"/>
    <w:rsid w:val="006F5583"/>
    <w:rsid w:val="006F57DB"/>
    <w:rsid w:val="006F57FD"/>
    <w:rsid w:val="006F5D26"/>
    <w:rsid w:val="006F63F4"/>
    <w:rsid w:val="006F695D"/>
    <w:rsid w:val="00700B03"/>
    <w:rsid w:val="0070441E"/>
    <w:rsid w:val="00705893"/>
    <w:rsid w:val="00705B37"/>
    <w:rsid w:val="007066FA"/>
    <w:rsid w:val="00707728"/>
    <w:rsid w:val="0070773E"/>
    <w:rsid w:val="00707BD2"/>
    <w:rsid w:val="00707F9F"/>
    <w:rsid w:val="007105D6"/>
    <w:rsid w:val="00710CD3"/>
    <w:rsid w:val="00710D30"/>
    <w:rsid w:val="0071129B"/>
    <w:rsid w:val="007118C4"/>
    <w:rsid w:val="00712813"/>
    <w:rsid w:val="00712B28"/>
    <w:rsid w:val="00713708"/>
    <w:rsid w:val="0071389D"/>
    <w:rsid w:val="00714054"/>
    <w:rsid w:val="0071418C"/>
    <w:rsid w:val="00715129"/>
    <w:rsid w:val="00715969"/>
    <w:rsid w:val="00715CF0"/>
    <w:rsid w:val="00716160"/>
    <w:rsid w:val="007164FE"/>
    <w:rsid w:val="007205CE"/>
    <w:rsid w:val="00720E3F"/>
    <w:rsid w:val="007210EB"/>
    <w:rsid w:val="00721143"/>
    <w:rsid w:val="00722A14"/>
    <w:rsid w:val="007248AB"/>
    <w:rsid w:val="00724C85"/>
    <w:rsid w:val="0072516C"/>
    <w:rsid w:val="00725F87"/>
    <w:rsid w:val="0072624B"/>
    <w:rsid w:val="00726775"/>
    <w:rsid w:val="00727573"/>
    <w:rsid w:val="00727836"/>
    <w:rsid w:val="007306F9"/>
    <w:rsid w:val="007308F7"/>
    <w:rsid w:val="007309A9"/>
    <w:rsid w:val="00730AC6"/>
    <w:rsid w:val="007312BD"/>
    <w:rsid w:val="007314E6"/>
    <w:rsid w:val="00731F8C"/>
    <w:rsid w:val="0073343E"/>
    <w:rsid w:val="00734232"/>
    <w:rsid w:val="007350FD"/>
    <w:rsid w:val="007355EE"/>
    <w:rsid w:val="007357DE"/>
    <w:rsid w:val="00736E32"/>
    <w:rsid w:val="00737278"/>
    <w:rsid w:val="007375C0"/>
    <w:rsid w:val="007402EF"/>
    <w:rsid w:val="00740815"/>
    <w:rsid w:val="00740E0B"/>
    <w:rsid w:val="007419FF"/>
    <w:rsid w:val="00742432"/>
    <w:rsid w:val="00744424"/>
    <w:rsid w:val="00744A2D"/>
    <w:rsid w:val="00744E2B"/>
    <w:rsid w:val="007471CD"/>
    <w:rsid w:val="007476BE"/>
    <w:rsid w:val="00750433"/>
    <w:rsid w:val="007507AC"/>
    <w:rsid w:val="0075158E"/>
    <w:rsid w:val="007515A8"/>
    <w:rsid w:val="00751DA0"/>
    <w:rsid w:val="007524A1"/>
    <w:rsid w:val="007524E1"/>
    <w:rsid w:val="00752660"/>
    <w:rsid w:val="00752A2A"/>
    <w:rsid w:val="00752A5F"/>
    <w:rsid w:val="00752DA5"/>
    <w:rsid w:val="00755870"/>
    <w:rsid w:val="00755C48"/>
    <w:rsid w:val="007560F1"/>
    <w:rsid w:val="007566D8"/>
    <w:rsid w:val="00756FC3"/>
    <w:rsid w:val="00757348"/>
    <w:rsid w:val="0075780F"/>
    <w:rsid w:val="00760499"/>
    <w:rsid w:val="007606EB"/>
    <w:rsid w:val="00761259"/>
    <w:rsid w:val="00761EA5"/>
    <w:rsid w:val="007621E9"/>
    <w:rsid w:val="007643D1"/>
    <w:rsid w:val="007644BA"/>
    <w:rsid w:val="0076600E"/>
    <w:rsid w:val="007669F5"/>
    <w:rsid w:val="00767760"/>
    <w:rsid w:val="007700E6"/>
    <w:rsid w:val="0077055F"/>
    <w:rsid w:val="00770C85"/>
    <w:rsid w:val="0077198E"/>
    <w:rsid w:val="007726BD"/>
    <w:rsid w:val="00772DDA"/>
    <w:rsid w:val="0077549A"/>
    <w:rsid w:val="00775A52"/>
    <w:rsid w:val="007768DB"/>
    <w:rsid w:val="00776A20"/>
    <w:rsid w:val="00776A91"/>
    <w:rsid w:val="007773F5"/>
    <w:rsid w:val="007774DD"/>
    <w:rsid w:val="00777547"/>
    <w:rsid w:val="007776C8"/>
    <w:rsid w:val="00780300"/>
    <w:rsid w:val="007805F4"/>
    <w:rsid w:val="00780688"/>
    <w:rsid w:val="00780D77"/>
    <w:rsid w:val="007812FA"/>
    <w:rsid w:val="007818D8"/>
    <w:rsid w:val="00782D2D"/>
    <w:rsid w:val="0078397E"/>
    <w:rsid w:val="007844C8"/>
    <w:rsid w:val="00784F11"/>
    <w:rsid w:val="00785374"/>
    <w:rsid w:val="00785458"/>
    <w:rsid w:val="007855C6"/>
    <w:rsid w:val="0078623E"/>
    <w:rsid w:val="00786AD6"/>
    <w:rsid w:val="00787377"/>
    <w:rsid w:val="007903CC"/>
    <w:rsid w:val="00790B90"/>
    <w:rsid w:val="00790EC2"/>
    <w:rsid w:val="00793A45"/>
    <w:rsid w:val="007940FF"/>
    <w:rsid w:val="00795761"/>
    <w:rsid w:val="00797103"/>
    <w:rsid w:val="007973FC"/>
    <w:rsid w:val="00797409"/>
    <w:rsid w:val="007A11D5"/>
    <w:rsid w:val="007A14C0"/>
    <w:rsid w:val="007A1594"/>
    <w:rsid w:val="007A1747"/>
    <w:rsid w:val="007A1F5D"/>
    <w:rsid w:val="007A22C2"/>
    <w:rsid w:val="007A244F"/>
    <w:rsid w:val="007A2E21"/>
    <w:rsid w:val="007A37C8"/>
    <w:rsid w:val="007A4761"/>
    <w:rsid w:val="007A48A1"/>
    <w:rsid w:val="007A48A9"/>
    <w:rsid w:val="007A56F4"/>
    <w:rsid w:val="007A5D31"/>
    <w:rsid w:val="007A600E"/>
    <w:rsid w:val="007A6E15"/>
    <w:rsid w:val="007A771C"/>
    <w:rsid w:val="007B0CDB"/>
    <w:rsid w:val="007B246D"/>
    <w:rsid w:val="007B2DE5"/>
    <w:rsid w:val="007B337D"/>
    <w:rsid w:val="007B3BC5"/>
    <w:rsid w:val="007B3CBE"/>
    <w:rsid w:val="007B42CC"/>
    <w:rsid w:val="007B49C0"/>
    <w:rsid w:val="007B4A6D"/>
    <w:rsid w:val="007B4C76"/>
    <w:rsid w:val="007B4D24"/>
    <w:rsid w:val="007B50D4"/>
    <w:rsid w:val="007B5127"/>
    <w:rsid w:val="007B5203"/>
    <w:rsid w:val="007B5595"/>
    <w:rsid w:val="007B5A40"/>
    <w:rsid w:val="007B5DCF"/>
    <w:rsid w:val="007B60A2"/>
    <w:rsid w:val="007B6290"/>
    <w:rsid w:val="007B62C2"/>
    <w:rsid w:val="007B7174"/>
    <w:rsid w:val="007B752B"/>
    <w:rsid w:val="007B75E3"/>
    <w:rsid w:val="007B771E"/>
    <w:rsid w:val="007B7772"/>
    <w:rsid w:val="007C013C"/>
    <w:rsid w:val="007C0C7A"/>
    <w:rsid w:val="007C1696"/>
    <w:rsid w:val="007C1A8F"/>
    <w:rsid w:val="007C1D9F"/>
    <w:rsid w:val="007C1FAB"/>
    <w:rsid w:val="007C4BAE"/>
    <w:rsid w:val="007C4DBD"/>
    <w:rsid w:val="007C64C3"/>
    <w:rsid w:val="007C6881"/>
    <w:rsid w:val="007C69F7"/>
    <w:rsid w:val="007C7211"/>
    <w:rsid w:val="007C7729"/>
    <w:rsid w:val="007D15D4"/>
    <w:rsid w:val="007D15FF"/>
    <w:rsid w:val="007D27F6"/>
    <w:rsid w:val="007D3025"/>
    <w:rsid w:val="007D3653"/>
    <w:rsid w:val="007D3E77"/>
    <w:rsid w:val="007D4138"/>
    <w:rsid w:val="007D50CC"/>
    <w:rsid w:val="007D5B7A"/>
    <w:rsid w:val="007D6077"/>
    <w:rsid w:val="007D63C7"/>
    <w:rsid w:val="007D7BD5"/>
    <w:rsid w:val="007D7E10"/>
    <w:rsid w:val="007E100A"/>
    <w:rsid w:val="007E18E5"/>
    <w:rsid w:val="007E1E78"/>
    <w:rsid w:val="007E1F56"/>
    <w:rsid w:val="007E3623"/>
    <w:rsid w:val="007E3631"/>
    <w:rsid w:val="007E3AE9"/>
    <w:rsid w:val="007E4794"/>
    <w:rsid w:val="007E49F7"/>
    <w:rsid w:val="007E52B9"/>
    <w:rsid w:val="007E6D99"/>
    <w:rsid w:val="007E6E67"/>
    <w:rsid w:val="007E743D"/>
    <w:rsid w:val="007F071C"/>
    <w:rsid w:val="007F0A50"/>
    <w:rsid w:val="007F1625"/>
    <w:rsid w:val="007F1D92"/>
    <w:rsid w:val="007F1E33"/>
    <w:rsid w:val="007F1E83"/>
    <w:rsid w:val="007F2A4A"/>
    <w:rsid w:val="007F2CD1"/>
    <w:rsid w:val="007F346B"/>
    <w:rsid w:val="007F36DE"/>
    <w:rsid w:val="007F37CF"/>
    <w:rsid w:val="007F38BC"/>
    <w:rsid w:val="007F3E81"/>
    <w:rsid w:val="007F4312"/>
    <w:rsid w:val="007F63E4"/>
    <w:rsid w:val="007F6831"/>
    <w:rsid w:val="007F68A9"/>
    <w:rsid w:val="007F7018"/>
    <w:rsid w:val="007F7251"/>
    <w:rsid w:val="007F75A8"/>
    <w:rsid w:val="007F77E7"/>
    <w:rsid w:val="0080076D"/>
    <w:rsid w:val="008010CE"/>
    <w:rsid w:val="00801B4B"/>
    <w:rsid w:val="00802473"/>
    <w:rsid w:val="0080260A"/>
    <w:rsid w:val="00802696"/>
    <w:rsid w:val="0080283D"/>
    <w:rsid w:val="008035A5"/>
    <w:rsid w:val="0080525D"/>
    <w:rsid w:val="00805807"/>
    <w:rsid w:val="00805D2E"/>
    <w:rsid w:val="00807693"/>
    <w:rsid w:val="0081058A"/>
    <w:rsid w:val="00810603"/>
    <w:rsid w:val="00811D9E"/>
    <w:rsid w:val="00812EF8"/>
    <w:rsid w:val="0081318C"/>
    <w:rsid w:val="00813393"/>
    <w:rsid w:val="008134FD"/>
    <w:rsid w:val="00813AA4"/>
    <w:rsid w:val="00814027"/>
    <w:rsid w:val="00815A69"/>
    <w:rsid w:val="00817948"/>
    <w:rsid w:val="00817C8F"/>
    <w:rsid w:val="0082094F"/>
    <w:rsid w:val="00820CCA"/>
    <w:rsid w:val="00822029"/>
    <w:rsid w:val="00822A64"/>
    <w:rsid w:val="00822C42"/>
    <w:rsid w:val="0082416B"/>
    <w:rsid w:val="00824C38"/>
    <w:rsid w:val="008260C8"/>
    <w:rsid w:val="008261ED"/>
    <w:rsid w:val="00826424"/>
    <w:rsid w:val="0082652F"/>
    <w:rsid w:val="00826713"/>
    <w:rsid w:val="008310B3"/>
    <w:rsid w:val="0083198E"/>
    <w:rsid w:val="00832891"/>
    <w:rsid w:val="00832D3E"/>
    <w:rsid w:val="00833205"/>
    <w:rsid w:val="0083372F"/>
    <w:rsid w:val="00833A29"/>
    <w:rsid w:val="00834E5D"/>
    <w:rsid w:val="008352E8"/>
    <w:rsid w:val="00835306"/>
    <w:rsid w:val="008357B8"/>
    <w:rsid w:val="00835A82"/>
    <w:rsid w:val="0083681B"/>
    <w:rsid w:val="0083718F"/>
    <w:rsid w:val="0083756F"/>
    <w:rsid w:val="008376F8"/>
    <w:rsid w:val="00837D76"/>
    <w:rsid w:val="00840386"/>
    <w:rsid w:val="008413D6"/>
    <w:rsid w:val="00841DB1"/>
    <w:rsid w:val="00841E0E"/>
    <w:rsid w:val="00842D68"/>
    <w:rsid w:val="008433FA"/>
    <w:rsid w:val="0084354B"/>
    <w:rsid w:val="00843F1B"/>
    <w:rsid w:val="00844CE3"/>
    <w:rsid w:val="008458AC"/>
    <w:rsid w:val="00845F4F"/>
    <w:rsid w:val="008462B9"/>
    <w:rsid w:val="00846414"/>
    <w:rsid w:val="00846D50"/>
    <w:rsid w:val="00847629"/>
    <w:rsid w:val="00850733"/>
    <w:rsid w:val="00850B59"/>
    <w:rsid w:val="00851149"/>
    <w:rsid w:val="00851F60"/>
    <w:rsid w:val="0085287D"/>
    <w:rsid w:val="008558CC"/>
    <w:rsid w:val="00855B89"/>
    <w:rsid w:val="0085617C"/>
    <w:rsid w:val="00856E7E"/>
    <w:rsid w:val="00857E03"/>
    <w:rsid w:val="008600DA"/>
    <w:rsid w:val="00860F5B"/>
    <w:rsid w:val="0086172B"/>
    <w:rsid w:val="0086278A"/>
    <w:rsid w:val="00862F7C"/>
    <w:rsid w:val="0086322A"/>
    <w:rsid w:val="0086401A"/>
    <w:rsid w:val="00864936"/>
    <w:rsid w:val="00864ACE"/>
    <w:rsid w:val="00864DBE"/>
    <w:rsid w:val="00866086"/>
    <w:rsid w:val="0086667B"/>
    <w:rsid w:val="00866C9B"/>
    <w:rsid w:val="00866D5D"/>
    <w:rsid w:val="00867304"/>
    <w:rsid w:val="008675E4"/>
    <w:rsid w:val="00870063"/>
    <w:rsid w:val="00870B6D"/>
    <w:rsid w:val="008723C8"/>
    <w:rsid w:val="00872C78"/>
    <w:rsid w:val="00873350"/>
    <w:rsid w:val="00873E24"/>
    <w:rsid w:val="00874C04"/>
    <w:rsid w:val="00875597"/>
    <w:rsid w:val="0087617F"/>
    <w:rsid w:val="0087684C"/>
    <w:rsid w:val="00876B0D"/>
    <w:rsid w:val="00876EA7"/>
    <w:rsid w:val="008807B5"/>
    <w:rsid w:val="008808D9"/>
    <w:rsid w:val="008817F4"/>
    <w:rsid w:val="008818F0"/>
    <w:rsid w:val="00881975"/>
    <w:rsid w:val="00881A60"/>
    <w:rsid w:val="00882086"/>
    <w:rsid w:val="00882765"/>
    <w:rsid w:val="008830CE"/>
    <w:rsid w:val="008835DE"/>
    <w:rsid w:val="0088406B"/>
    <w:rsid w:val="00884ABE"/>
    <w:rsid w:val="0088678E"/>
    <w:rsid w:val="0088697C"/>
    <w:rsid w:val="0088727C"/>
    <w:rsid w:val="008872B0"/>
    <w:rsid w:val="00892083"/>
    <w:rsid w:val="00893177"/>
    <w:rsid w:val="00893FE9"/>
    <w:rsid w:val="00894FB9"/>
    <w:rsid w:val="00895037"/>
    <w:rsid w:val="00895604"/>
    <w:rsid w:val="00896041"/>
    <w:rsid w:val="0089626F"/>
    <w:rsid w:val="0089724E"/>
    <w:rsid w:val="008978E2"/>
    <w:rsid w:val="008A1697"/>
    <w:rsid w:val="008A2B76"/>
    <w:rsid w:val="008A36C3"/>
    <w:rsid w:val="008A3A3A"/>
    <w:rsid w:val="008A4346"/>
    <w:rsid w:val="008A6317"/>
    <w:rsid w:val="008A7CF4"/>
    <w:rsid w:val="008B157B"/>
    <w:rsid w:val="008B18AA"/>
    <w:rsid w:val="008B18F9"/>
    <w:rsid w:val="008B2939"/>
    <w:rsid w:val="008B3983"/>
    <w:rsid w:val="008B4897"/>
    <w:rsid w:val="008B5066"/>
    <w:rsid w:val="008B5ADA"/>
    <w:rsid w:val="008B5CA9"/>
    <w:rsid w:val="008B5D42"/>
    <w:rsid w:val="008B61C7"/>
    <w:rsid w:val="008B6B8A"/>
    <w:rsid w:val="008B6E9D"/>
    <w:rsid w:val="008C13C0"/>
    <w:rsid w:val="008C26F6"/>
    <w:rsid w:val="008C2BB0"/>
    <w:rsid w:val="008C399F"/>
    <w:rsid w:val="008C4000"/>
    <w:rsid w:val="008C466F"/>
    <w:rsid w:val="008C47DF"/>
    <w:rsid w:val="008C4873"/>
    <w:rsid w:val="008C4E61"/>
    <w:rsid w:val="008C4EFE"/>
    <w:rsid w:val="008C504E"/>
    <w:rsid w:val="008C6020"/>
    <w:rsid w:val="008C640C"/>
    <w:rsid w:val="008C659A"/>
    <w:rsid w:val="008C6725"/>
    <w:rsid w:val="008C673E"/>
    <w:rsid w:val="008C68E8"/>
    <w:rsid w:val="008C6A01"/>
    <w:rsid w:val="008C6DF0"/>
    <w:rsid w:val="008D0175"/>
    <w:rsid w:val="008D0832"/>
    <w:rsid w:val="008D14E6"/>
    <w:rsid w:val="008D219A"/>
    <w:rsid w:val="008D2C1C"/>
    <w:rsid w:val="008D2C4B"/>
    <w:rsid w:val="008D42C8"/>
    <w:rsid w:val="008D4627"/>
    <w:rsid w:val="008D4999"/>
    <w:rsid w:val="008D50A2"/>
    <w:rsid w:val="008D5629"/>
    <w:rsid w:val="008D5B4E"/>
    <w:rsid w:val="008D627D"/>
    <w:rsid w:val="008D6B60"/>
    <w:rsid w:val="008D6C8F"/>
    <w:rsid w:val="008D73A3"/>
    <w:rsid w:val="008E0442"/>
    <w:rsid w:val="008E1850"/>
    <w:rsid w:val="008E1989"/>
    <w:rsid w:val="008E1CDE"/>
    <w:rsid w:val="008E3469"/>
    <w:rsid w:val="008E3F18"/>
    <w:rsid w:val="008E4B16"/>
    <w:rsid w:val="008E50B2"/>
    <w:rsid w:val="008E54A2"/>
    <w:rsid w:val="008E56C4"/>
    <w:rsid w:val="008E6795"/>
    <w:rsid w:val="008E7169"/>
    <w:rsid w:val="008E7182"/>
    <w:rsid w:val="008E7C83"/>
    <w:rsid w:val="008F01B1"/>
    <w:rsid w:val="008F078F"/>
    <w:rsid w:val="008F0F62"/>
    <w:rsid w:val="008F1030"/>
    <w:rsid w:val="008F186F"/>
    <w:rsid w:val="008F191C"/>
    <w:rsid w:val="008F203F"/>
    <w:rsid w:val="008F25C2"/>
    <w:rsid w:val="008F2B2D"/>
    <w:rsid w:val="008F3044"/>
    <w:rsid w:val="008F352A"/>
    <w:rsid w:val="008F5A71"/>
    <w:rsid w:val="008F5D2C"/>
    <w:rsid w:val="008F6C80"/>
    <w:rsid w:val="008F6E9A"/>
    <w:rsid w:val="00901CCB"/>
    <w:rsid w:val="00901E29"/>
    <w:rsid w:val="009022BF"/>
    <w:rsid w:val="009034A5"/>
    <w:rsid w:val="009042C0"/>
    <w:rsid w:val="009051BF"/>
    <w:rsid w:val="009052AA"/>
    <w:rsid w:val="00905334"/>
    <w:rsid w:val="009065D3"/>
    <w:rsid w:val="00906A42"/>
    <w:rsid w:val="0090702D"/>
    <w:rsid w:val="00907E3A"/>
    <w:rsid w:val="00910841"/>
    <w:rsid w:val="009127DE"/>
    <w:rsid w:val="00913021"/>
    <w:rsid w:val="009153B3"/>
    <w:rsid w:val="00915486"/>
    <w:rsid w:val="00915E0F"/>
    <w:rsid w:val="00915E40"/>
    <w:rsid w:val="0091691D"/>
    <w:rsid w:val="00916D9A"/>
    <w:rsid w:val="00916EF2"/>
    <w:rsid w:val="00917BB5"/>
    <w:rsid w:val="0092084E"/>
    <w:rsid w:val="0092265F"/>
    <w:rsid w:val="00922701"/>
    <w:rsid w:val="00923B52"/>
    <w:rsid w:val="00923C74"/>
    <w:rsid w:val="00924B44"/>
    <w:rsid w:val="009253E3"/>
    <w:rsid w:val="009261A1"/>
    <w:rsid w:val="00926352"/>
    <w:rsid w:val="00930706"/>
    <w:rsid w:val="00930735"/>
    <w:rsid w:val="0093074E"/>
    <w:rsid w:val="009313A3"/>
    <w:rsid w:val="00931EFC"/>
    <w:rsid w:val="00931FA7"/>
    <w:rsid w:val="0093241C"/>
    <w:rsid w:val="00932D1F"/>
    <w:rsid w:val="00933669"/>
    <w:rsid w:val="00935266"/>
    <w:rsid w:val="00935279"/>
    <w:rsid w:val="00935499"/>
    <w:rsid w:val="00935517"/>
    <w:rsid w:val="009359B3"/>
    <w:rsid w:val="00935DF8"/>
    <w:rsid w:val="00937CD8"/>
    <w:rsid w:val="009408EF"/>
    <w:rsid w:val="009409DD"/>
    <w:rsid w:val="009415C3"/>
    <w:rsid w:val="009418AF"/>
    <w:rsid w:val="00941EB2"/>
    <w:rsid w:val="0094398E"/>
    <w:rsid w:val="009441FA"/>
    <w:rsid w:val="00944801"/>
    <w:rsid w:val="00946FFA"/>
    <w:rsid w:val="0094755B"/>
    <w:rsid w:val="0094798D"/>
    <w:rsid w:val="00950A11"/>
    <w:rsid w:val="009511BB"/>
    <w:rsid w:val="00954164"/>
    <w:rsid w:val="009544DB"/>
    <w:rsid w:val="009549DD"/>
    <w:rsid w:val="00954CAB"/>
    <w:rsid w:val="00954DD3"/>
    <w:rsid w:val="00954EBA"/>
    <w:rsid w:val="00955481"/>
    <w:rsid w:val="009554A9"/>
    <w:rsid w:val="0095563B"/>
    <w:rsid w:val="0095589E"/>
    <w:rsid w:val="0095674A"/>
    <w:rsid w:val="0095684D"/>
    <w:rsid w:val="009577A7"/>
    <w:rsid w:val="00960053"/>
    <w:rsid w:val="009602A9"/>
    <w:rsid w:val="00960848"/>
    <w:rsid w:val="00961A9A"/>
    <w:rsid w:val="00962061"/>
    <w:rsid w:val="009629D0"/>
    <w:rsid w:val="00962BB8"/>
    <w:rsid w:val="00962BF0"/>
    <w:rsid w:val="00964DF6"/>
    <w:rsid w:val="00965072"/>
    <w:rsid w:val="009654BC"/>
    <w:rsid w:val="00965643"/>
    <w:rsid w:val="00965A40"/>
    <w:rsid w:val="00966DF3"/>
    <w:rsid w:val="009673B6"/>
    <w:rsid w:val="0097095B"/>
    <w:rsid w:val="0097120D"/>
    <w:rsid w:val="00971578"/>
    <w:rsid w:val="009720FA"/>
    <w:rsid w:val="00972677"/>
    <w:rsid w:val="00973217"/>
    <w:rsid w:val="00973331"/>
    <w:rsid w:val="0097528D"/>
    <w:rsid w:val="009758E7"/>
    <w:rsid w:val="0097634C"/>
    <w:rsid w:val="00976DCA"/>
    <w:rsid w:val="00977946"/>
    <w:rsid w:val="00980FBA"/>
    <w:rsid w:val="0098209A"/>
    <w:rsid w:val="009839AF"/>
    <w:rsid w:val="00983DC9"/>
    <w:rsid w:val="00983ECB"/>
    <w:rsid w:val="009843D8"/>
    <w:rsid w:val="00984746"/>
    <w:rsid w:val="00984DA0"/>
    <w:rsid w:val="00985BFE"/>
    <w:rsid w:val="0098623E"/>
    <w:rsid w:val="00986535"/>
    <w:rsid w:val="00986F91"/>
    <w:rsid w:val="0098707E"/>
    <w:rsid w:val="00987416"/>
    <w:rsid w:val="0099034D"/>
    <w:rsid w:val="00990407"/>
    <w:rsid w:val="00990AE6"/>
    <w:rsid w:val="00990F76"/>
    <w:rsid w:val="00991897"/>
    <w:rsid w:val="009921FF"/>
    <w:rsid w:val="009926F8"/>
    <w:rsid w:val="00992C05"/>
    <w:rsid w:val="00993305"/>
    <w:rsid w:val="00993912"/>
    <w:rsid w:val="00994E7E"/>
    <w:rsid w:val="009957B0"/>
    <w:rsid w:val="0099589B"/>
    <w:rsid w:val="00996631"/>
    <w:rsid w:val="00996C1B"/>
    <w:rsid w:val="00996C61"/>
    <w:rsid w:val="00996C79"/>
    <w:rsid w:val="00996EC3"/>
    <w:rsid w:val="00997BD3"/>
    <w:rsid w:val="009A0F82"/>
    <w:rsid w:val="009A17DA"/>
    <w:rsid w:val="009A1CA3"/>
    <w:rsid w:val="009A1DE8"/>
    <w:rsid w:val="009A20D7"/>
    <w:rsid w:val="009A2144"/>
    <w:rsid w:val="009A2375"/>
    <w:rsid w:val="009A2541"/>
    <w:rsid w:val="009A31F6"/>
    <w:rsid w:val="009A344F"/>
    <w:rsid w:val="009A3BF7"/>
    <w:rsid w:val="009A430D"/>
    <w:rsid w:val="009A4A11"/>
    <w:rsid w:val="009A5CC7"/>
    <w:rsid w:val="009A71A5"/>
    <w:rsid w:val="009B1732"/>
    <w:rsid w:val="009B1C18"/>
    <w:rsid w:val="009B2A52"/>
    <w:rsid w:val="009B2D3B"/>
    <w:rsid w:val="009B2F43"/>
    <w:rsid w:val="009B51FF"/>
    <w:rsid w:val="009B520B"/>
    <w:rsid w:val="009B5E1B"/>
    <w:rsid w:val="009B648E"/>
    <w:rsid w:val="009B6643"/>
    <w:rsid w:val="009B66A1"/>
    <w:rsid w:val="009B6F62"/>
    <w:rsid w:val="009B6F91"/>
    <w:rsid w:val="009B7253"/>
    <w:rsid w:val="009B7405"/>
    <w:rsid w:val="009B7EA9"/>
    <w:rsid w:val="009C19AA"/>
    <w:rsid w:val="009C1B42"/>
    <w:rsid w:val="009C35B0"/>
    <w:rsid w:val="009C372B"/>
    <w:rsid w:val="009C3B15"/>
    <w:rsid w:val="009C4276"/>
    <w:rsid w:val="009C46B4"/>
    <w:rsid w:val="009C4BED"/>
    <w:rsid w:val="009C5AF2"/>
    <w:rsid w:val="009C5B9D"/>
    <w:rsid w:val="009C5C92"/>
    <w:rsid w:val="009C616A"/>
    <w:rsid w:val="009C76BF"/>
    <w:rsid w:val="009C7E94"/>
    <w:rsid w:val="009D0220"/>
    <w:rsid w:val="009D115A"/>
    <w:rsid w:val="009D4F41"/>
    <w:rsid w:val="009D70C7"/>
    <w:rsid w:val="009D7427"/>
    <w:rsid w:val="009D7559"/>
    <w:rsid w:val="009E035C"/>
    <w:rsid w:val="009E0387"/>
    <w:rsid w:val="009E081F"/>
    <w:rsid w:val="009E0A2D"/>
    <w:rsid w:val="009E2B4B"/>
    <w:rsid w:val="009E3B9A"/>
    <w:rsid w:val="009E45B8"/>
    <w:rsid w:val="009E5025"/>
    <w:rsid w:val="009E58B8"/>
    <w:rsid w:val="009E6EC5"/>
    <w:rsid w:val="009E7846"/>
    <w:rsid w:val="009E7B7C"/>
    <w:rsid w:val="009F0009"/>
    <w:rsid w:val="009F00A3"/>
    <w:rsid w:val="009F04FF"/>
    <w:rsid w:val="009F138F"/>
    <w:rsid w:val="009F2095"/>
    <w:rsid w:val="009F3667"/>
    <w:rsid w:val="009F4A98"/>
    <w:rsid w:val="009F511D"/>
    <w:rsid w:val="009F5B74"/>
    <w:rsid w:val="009F5CB4"/>
    <w:rsid w:val="009F6F90"/>
    <w:rsid w:val="00A00ADE"/>
    <w:rsid w:val="00A01548"/>
    <w:rsid w:val="00A01C58"/>
    <w:rsid w:val="00A02632"/>
    <w:rsid w:val="00A034D9"/>
    <w:rsid w:val="00A040EB"/>
    <w:rsid w:val="00A045D2"/>
    <w:rsid w:val="00A05C9D"/>
    <w:rsid w:val="00A0636D"/>
    <w:rsid w:val="00A069A1"/>
    <w:rsid w:val="00A07B5C"/>
    <w:rsid w:val="00A07CF2"/>
    <w:rsid w:val="00A07FA5"/>
    <w:rsid w:val="00A10A60"/>
    <w:rsid w:val="00A118F0"/>
    <w:rsid w:val="00A11A7C"/>
    <w:rsid w:val="00A125D2"/>
    <w:rsid w:val="00A132F0"/>
    <w:rsid w:val="00A1347C"/>
    <w:rsid w:val="00A13ACC"/>
    <w:rsid w:val="00A14AFA"/>
    <w:rsid w:val="00A159AD"/>
    <w:rsid w:val="00A159CA"/>
    <w:rsid w:val="00A15C11"/>
    <w:rsid w:val="00A15FFC"/>
    <w:rsid w:val="00A16B4C"/>
    <w:rsid w:val="00A17416"/>
    <w:rsid w:val="00A17494"/>
    <w:rsid w:val="00A20EB7"/>
    <w:rsid w:val="00A21080"/>
    <w:rsid w:val="00A22197"/>
    <w:rsid w:val="00A22EAC"/>
    <w:rsid w:val="00A23B13"/>
    <w:rsid w:val="00A24628"/>
    <w:rsid w:val="00A24CF1"/>
    <w:rsid w:val="00A25D0D"/>
    <w:rsid w:val="00A266EB"/>
    <w:rsid w:val="00A26BF3"/>
    <w:rsid w:val="00A26BFA"/>
    <w:rsid w:val="00A26EB2"/>
    <w:rsid w:val="00A271C9"/>
    <w:rsid w:val="00A2760C"/>
    <w:rsid w:val="00A277A0"/>
    <w:rsid w:val="00A27A09"/>
    <w:rsid w:val="00A30341"/>
    <w:rsid w:val="00A30BEF"/>
    <w:rsid w:val="00A32B36"/>
    <w:rsid w:val="00A3459C"/>
    <w:rsid w:val="00A34831"/>
    <w:rsid w:val="00A34956"/>
    <w:rsid w:val="00A357B8"/>
    <w:rsid w:val="00A3613E"/>
    <w:rsid w:val="00A366B0"/>
    <w:rsid w:val="00A36BDC"/>
    <w:rsid w:val="00A3733E"/>
    <w:rsid w:val="00A379FF"/>
    <w:rsid w:val="00A4075F"/>
    <w:rsid w:val="00A40C1B"/>
    <w:rsid w:val="00A41840"/>
    <w:rsid w:val="00A41FE7"/>
    <w:rsid w:val="00A423E8"/>
    <w:rsid w:val="00A429AA"/>
    <w:rsid w:val="00A42A1F"/>
    <w:rsid w:val="00A42DA7"/>
    <w:rsid w:val="00A44633"/>
    <w:rsid w:val="00A451F2"/>
    <w:rsid w:val="00A45B4A"/>
    <w:rsid w:val="00A46906"/>
    <w:rsid w:val="00A46DE9"/>
    <w:rsid w:val="00A472AE"/>
    <w:rsid w:val="00A47B1A"/>
    <w:rsid w:val="00A47E17"/>
    <w:rsid w:val="00A50083"/>
    <w:rsid w:val="00A5143C"/>
    <w:rsid w:val="00A51830"/>
    <w:rsid w:val="00A523E8"/>
    <w:rsid w:val="00A52907"/>
    <w:rsid w:val="00A5410C"/>
    <w:rsid w:val="00A54A28"/>
    <w:rsid w:val="00A557C5"/>
    <w:rsid w:val="00A5595A"/>
    <w:rsid w:val="00A55A78"/>
    <w:rsid w:val="00A55C9E"/>
    <w:rsid w:val="00A5614A"/>
    <w:rsid w:val="00A60612"/>
    <w:rsid w:val="00A60DB4"/>
    <w:rsid w:val="00A60F2C"/>
    <w:rsid w:val="00A614A3"/>
    <w:rsid w:val="00A6168B"/>
    <w:rsid w:val="00A61749"/>
    <w:rsid w:val="00A618BE"/>
    <w:rsid w:val="00A618CA"/>
    <w:rsid w:val="00A6294F"/>
    <w:rsid w:val="00A62FE7"/>
    <w:rsid w:val="00A63489"/>
    <w:rsid w:val="00A6358B"/>
    <w:rsid w:val="00A6362F"/>
    <w:rsid w:val="00A63E93"/>
    <w:rsid w:val="00A64E36"/>
    <w:rsid w:val="00A66620"/>
    <w:rsid w:val="00A66F12"/>
    <w:rsid w:val="00A70142"/>
    <w:rsid w:val="00A70473"/>
    <w:rsid w:val="00A706D0"/>
    <w:rsid w:val="00A709B6"/>
    <w:rsid w:val="00A71221"/>
    <w:rsid w:val="00A7132E"/>
    <w:rsid w:val="00A71B8C"/>
    <w:rsid w:val="00A72C45"/>
    <w:rsid w:val="00A72D12"/>
    <w:rsid w:val="00A73862"/>
    <w:rsid w:val="00A746CD"/>
    <w:rsid w:val="00A74A27"/>
    <w:rsid w:val="00A765D3"/>
    <w:rsid w:val="00A800CF"/>
    <w:rsid w:val="00A808C1"/>
    <w:rsid w:val="00A80F32"/>
    <w:rsid w:val="00A81536"/>
    <w:rsid w:val="00A82029"/>
    <w:rsid w:val="00A824E8"/>
    <w:rsid w:val="00A842D1"/>
    <w:rsid w:val="00A84371"/>
    <w:rsid w:val="00A844FC"/>
    <w:rsid w:val="00A85602"/>
    <w:rsid w:val="00A863A3"/>
    <w:rsid w:val="00A86C71"/>
    <w:rsid w:val="00A87142"/>
    <w:rsid w:val="00A87C03"/>
    <w:rsid w:val="00A87FC9"/>
    <w:rsid w:val="00A9085C"/>
    <w:rsid w:val="00A90BE5"/>
    <w:rsid w:val="00A91D67"/>
    <w:rsid w:val="00A92056"/>
    <w:rsid w:val="00A93F0C"/>
    <w:rsid w:val="00A94853"/>
    <w:rsid w:val="00A94A80"/>
    <w:rsid w:val="00A94AFE"/>
    <w:rsid w:val="00A95366"/>
    <w:rsid w:val="00A95961"/>
    <w:rsid w:val="00A962D0"/>
    <w:rsid w:val="00A965B0"/>
    <w:rsid w:val="00A96F0C"/>
    <w:rsid w:val="00A9750D"/>
    <w:rsid w:val="00A977F3"/>
    <w:rsid w:val="00A97D5A"/>
    <w:rsid w:val="00A97DCF"/>
    <w:rsid w:val="00AA0222"/>
    <w:rsid w:val="00AA0444"/>
    <w:rsid w:val="00AA0766"/>
    <w:rsid w:val="00AA0908"/>
    <w:rsid w:val="00AA1B69"/>
    <w:rsid w:val="00AA1D38"/>
    <w:rsid w:val="00AA218D"/>
    <w:rsid w:val="00AA29FB"/>
    <w:rsid w:val="00AA2B0D"/>
    <w:rsid w:val="00AA58DC"/>
    <w:rsid w:val="00AA6E18"/>
    <w:rsid w:val="00AB06A4"/>
    <w:rsid w:val="00AB072B"/>
    <w:rsid w:val="00AB0F47"/>
    <w:rsid w:val="00AB1562"/>
    <w:rsid w:val="00AB25A1"/>
    <w:rsid w:val="00AB299B"/>
    <w:rsid w:val="00AB2A6D"/>
    <w:rsid w:val="00AB2C41"/>
    <w:rsid w:val="00AB2D21"/>
    <w:rsid w:val="00AB30FC"/>
    <w:rsid w:val="00AB3D3C"/>
    <w:rsid w:val="00AB3DC9"/>
    <w:rsid w:val="00AB454B"/>
    <w:rsid w:val="00AB4644"/>
    <w:rsid w:val="00AB490B"/>
    <w:rsid w:val="00AB5112"/>
    <w:rsid w:val="00AB51A1"/>
    <w:rsid w:val="00AB53F6"/>
    <w:rsid w:val="00AB58E8"/>
    <w:rsid w:val="00AB6219"/>
    <w:rsid w:val="00AB7394"/>
    <w:rsid w:val="00AB781C"/>
    <w:rsid w:val="00AB7A32"/>
    <w:rsid w:val="00AB7DBD"/>
    <w:rsid w:val="00AC000B"/>
    <w:rsid w:val="00AC0930"/>
    <w:rsid w:val="00AC1A45"/>
    <w:rsid w:val="00AC2DB0"/>
    <w:rsid w:val="00AC395C"/>
    <w:rsid w:val="00AC484B"/>
    <w:rsid w:val="00AC4F2A"/>
    <w:rsid w:val="00AC5008"/>
    <w:rsid w:val="00AC52B8"/>
    <w:rsid w:val="00AC580E"/>
    <w:rsid w:val="00AC63B5"/>
    <w:rsid w:val="00AC6FF8"/>
    <w:rsid w:val="00AC7D35"/>
    <w:rsid w:val="00AC7E6C"/>
    <w:rsid w:val="00AD00B4"/>
    <w:rsid w:val="00AD0802"/>
    <w:rsid w:val="00AD0841"/>
    <w:rsid w:val="00AD1634"/>
    <w:rsid w:val="00AD2F81"/>
    <w:rsid w:val="00AD2FE7"/>
    <w:rsid w:val="00AD37F7"/>
    <w:rsid w:val="00AD3EEF"/>
    <w:rsid w:val="00AD426C"/>
    <w:rsid w:val="00AD42EC"/>
    <w:rsid w:val="00AD4618"/>
    <w:rsid w:val="00AD544B"/>
    <w:rsid w:val="00AD5505"/>
    <w:rsid w:val="00AD6A10"/>
    <w:rsid w:val="00AD7022"/>
    <w:rsid w:val="00AD7A53"/>
    <w:rsid w:val="00AD7C0A"/>
    <w:rsid w:val="00AE055B"/>
    <w:rsid w:val="00AE0B72"/>
    <w:rsid w:val="00AE0BA9"/>
    <w:rsid w:val="00AE0DC9"/>
    <w:rsid w:val="00AE1F9C"/>
    <w:rsid w:val="00AE3CD6"/>
    <w:rsid w:val="00AE3D45"/>
    <w:rsid w:val="00AE44AB"/>
    <w:rsid w:val="00AE49BE"/>
    <w:rsid w:val="00AE49FD"/>
    <w:rsid w:val="00AE5085"/>
    <w:rsid w:val="00AE6A85"/>
    <w:rsid w:val="00AF1794"/>
    <w:rsid w:val="00AF1AC9"/>
    <w:rsid w:val="00AF1DDD"/>
    <w:rsid w:val="00AF3812"/>
    <w:rsid w:val="00AF4012"/>
    <w:rsid w:val="00AF419D"/>
    <w:rsid w:val="00AF5D4D"/>
    <w:rsid w:val="00AF69B1"/>
    <w:rsid w:val="00AF6C7D"/>
    <w:rsid w:val="00AF6CF5"/>
    <w:rsid w:val="00AF72E0"/>
    <w:rsid w:val="00AF7363"/>
    <w:rsid w:val="00AF7532"/>
    <w:rsid w:val="00AF7B4C"/>
    <w:rsid w:val="00B00040"/>
    <w:rsid w:val="00B001E2"/>
    <w:rsid w:val="00B00B54"/>
    <w:rsid w:val="00B0101B"/>
    <w:rsid w:val="00B01418"/>
    <w:rsid w:val="00B01FAC"/>
    <w:rsid w:val="00B026B6"/>
    <w:rsid w:val="00B030EE"/>
    <w:rsid w:val="00B03D1D"/>
    <w:rsid w:val="00B05529"/>
    <w:rsid w:val="00B05D75"/>
    <w:rsid w:val="00B06A2C"/>
    <w:rsid w:val="00B06B37"/>
    <w:rsid w:val="00B10148"/>
    <w:rsid w:val="00B111E7"/>
    <w:rsid w:val="00B11962"/>
    <w:rsid w:val="00B11C54"/>
    <w:rsid w:val="00B11CBD"/>
    <w:rsid w:val="00B11F5D"/>
    <w:rsid w:val="00B12F4E"/>
    <w:rsid w:val="00B1313D"/>
    <w:rsid w:val="00B14069"/>
    <w:rsid w:val="00B1495F"/>
    <w:rsid w:val="00B15032"/>
    <w:rsid w:val="00B1579F"/>
    <w:rsid w:val="00B159B3"/>
    <w:rsid w:val="00B15FAB"/>
    <w:rsid w:val="00B16432"/>
    <w:rsid w:val="00B165EA"/>
    <w:rsid w:val="00B1718A"/>
    <w:rsid w:val="00B179B9"/>
    <w:rsid w:val="00B203C8"/>
    <w:rsid w:val="00B2080B"/>
    <w:rsid w:val="00B20D3B"/>
    <w:rsid w:val="00B21083"/>
    <w:rsid w:val="00B21109"/>
    <w:rsid w:val="00B222C2"/>
    <w:rsid w:val="00B22C95"/>
    <w:rsid w:val="00B23327"/>
    <w:rsid w:val="00B240E5"/>
    <w:rsid w:val="00B240E6"/>
    <w:rsid w:val="00B241D9"/>
    <w:rsid w:val="00B24457"/>
    <w:rsid w:val="00B26048"/>
    <w:rsid w:val="00B268A3"/>
    <w:rsid w:val="00B270B6"/>
    <w:rsid w:val="00B2782E"/>
    <w:rsid w:val="00B27880"/>
    <w:rsid w:val="00B27C33"/>
    <w:rsid w:val="00B3009B"/>
    <w:rsid w:val="00B307AD"/>
    <w:rsid w:val="00B31733"/>
    <w:rsid w:val="00B3203B"/>
    <w:rsid w:val="00B327A1"/>
    <w:rsid w:val="00B33D3E"/>
    <w:rsid w:val="00B34388"/>
    <w:rsid w:val="00B34513"/>
    <w:rsid w:val="00B35352"/>
    <w:rsid w:val="00B3601B"/>
    <w:rsid w:val="00B361A6"/>
    <w:rsid w:val="00B36CCB"/>
    <w:rsid w:val="00B36EAE"/>
    <w:rsid w:val="00B37114"/>
    <w:rsid w:val="00B37D12"/>
    <w:rsid w:val="00B37FCA"/>
    <w:rsid w:val="00B40E4F"/>
    <w:rsid w:val="00B419DE"/>
    <w:rsid w:val="00B41E8C"/>
    <w:rsid w:val="00B4295A"/>
    <w:rsid w:val="00B43B2F"/>
    <w:rsid w:val="00B43FFA"/>
    <w:rsid w:val="00B44F91"/>
    <w:rsid w:val="00B45947"/>
    <w:rsid w:val="00B45E76"/>
    <w:rsid w:val="00B467E6"/>
    <w:rsid w:val="00B46D4F"/>
    <w:rsid w:val="00B47B14"/>
    <w:rsid w:val="00B5161D"/>
    <w:rsid w:val="00B5196E"/>
    <w:rsid w:val="00B5357E"/>
    <w:rsid w:val="00B53AA1"/>
    <w:rsid w:val="00B5404A"/>
    <w:rsid w:val="00B543F7"/>
    <w:rsid w:val="00B54716"/>
    <w:rsid w:val="00B54B84"/>
    <w:rsid w:val="00B55283"/>
    <w:rsid w:val="00B56B84"/>
    <w:rsid w:val="00B56EE8"/>
    <w:rsid w:val="00B571E8"/>
    <w:rsid w:val="00B572A6"/>
    <w:rsid w:val="00B60484"/>
    <w:rsid w:val="00B60C7C"/>
    <w:rsid w:val="00B61694"/>
    <w:rsid w:val="00B616AB"/>
    <w:rsid w:val="00B6409F"/>
    <w:rsid w:val="00B64623"/>
    <w:rsid w:val="00B658D0"/>
    <w:rsid w:val="00B65A22"/>
    <w:rsid w:val="00B664A0"/>
    <w:rsid w:val="00B66BA2"/>
    <w:rsid w:val="00B66DAA"/>
    <w:rsid w:val="00B6744D"/>
    <w:rsid w:val="00B67615"/>
    <w:rsid w:val="00B7062F"/>
    <w:rsid w:val="00B70A3E"/>
    <w:rsid w:val="00B713B7"/>
    <w:rsid w:val="00B72083"/>
    <w:rsid w:val="00B72304"/>
    <w:rsid w:val="00B727BB"/>
    <w:rsid w:val="00B72CAD"/>
    <w:rsid w:val="00B72FEA"/>
    <w:rsid w:val="00B73AAC"/>
    <w:rsid w:val="00B74475"/>
    <w:rsid w:val="00B7449D"/>
    <w:rsid w:val="00B746E3"/>
    <w:rsid w:val="00B76BD0"/>
    <w:rsid w:val="00B8132D"/>
    <w:rsid w:val="00B81635"/>
    <w:rsid w:val="00B81AD6"/>
    <w:rsid w:val="00B8255F"/>
    <w:rsid w:val="00B826C1"/>
    <w:rsid w:val="00B82A22"/>
    <w:rsid w:val="00B82D1C"/>
    <w:rsid w:val="00B83601"/>
    <w:rsid w:val="00B83B33"/>
    <w:rsid w:val="00B83B7E"/>
    <w:rsid w:val="00B83BD3"/>
    <w:rsid w:val="00B83FF4"/>
    <w:rsid w:val="00B8420C"/>
    <w:rsid w:val="00B84473"/>
    <w:rsid w:val="00B84ACF"/>
    <w:rsid w:val="00B8578E"/>
    <w:rsid w:val="00B859BA"/>
    <w:rsid w:val="00B86644"/>
    <w:rsid w:val="00B86B31"/>
    <w:rsid w:val="00B8706D"/>
    <w:rsid w:val="00B91FCC"/>
    <w:rsid w:val="00B920AF"/>
    <w:rsid w:val="00B92131"/>
    <w:rsid w:val="00B92AE2"/>
    <w:rsid w:val="00B945B8"/>
    <w:rsid w:val="00B96870"/>
    <w:rsid w:val="00B968B1"/>
    <w:rsid w:val="00B976C9"/>
    <w:rsid w:val="00BA0A52"/>
    <w:rsid w:val="00BA0B77"/>
    <w:rsid w:val="00BA0C6B"/>
    <w:rsid w:val="00BA2009"/>
    <w:rsid w:val="00BA22BF"/>
    <w:rsid w:val="00BA2618"/>
    <w:rsid w:val="00BA2F3E"/>
    <w:rsid w:val="00BA3452"/>
    <w:rsid w:val="00BA46F3"/>
    <w:rsid w:val="00BA4757"/>
    <w:rsid w:val="00BA4AC4"/>
    <w:rsid w:val="00BA5A2D"/>
    <w:rsid w:val="00BB004F"/>
    <w:rsid w:val="00BB058B"/>
    <w:rsid w:val="00BB0960"/>
    <w:rsid w:val="00BB0E48"/>
    <w:rsid w:val="00BB17C3"/>
    <w:rsid w:val="00BB58B1"/>
    <w:rsid w:val="00BB718D"/>
    <w:rsid w:val="00BB7474"/>
    <w:rsid w:val="00BB7A49"/>
    <w:rsid w:val="00BB7F71"/>
    <w:rsid w:val="00BC112C"/>
    <w:rsid w:val="00BC2130"/>
    <w:rsid w:val="00BC26A9"/>
    <w:rsid w:val="00BC2980"/>
    <w:rsid w:val="00BC3BFA"/>
    <w:rsid w:val="00BC3DBA"/>
    <w:rsid w:val="00BC3F57"/>
    <w:rsid w:val="00BC41CE"/>
    <w:rsid w:val="00BC459B"/>
    <w:rsid w:val="00BC51FD"/>
    <w:rsid w:val="00BC6C2E"/>
    <w:rsid w:val="00BC7897"/>
    <w:rsid w:val="00BD1017"/>
    <w:rsid w:val="00BD109A"/>
    <w:rsid w:val="00BD13F4"/>
    <w:rsid w:val="00BD1706"/>
    <w:rsid w:val="00BD1C26"/>
    <w:rsid w:val="00BD1EF5"/>
    <w:rsid w:val="00BD2586"/>
    <w:rsid w:val="00BD2CFD"/>
    <w:rsid w:val="00BD3F79"/>
    <w:rsid w:val="00BD4845"/>
    <w:rsid w:val="00BD51D1"/>
    <w:rsid w:val="00BD5834"/>
    <w:rsid w:val="00BD59EC"/>
    <w:rsid w:val="00BD62CD"/>
    <w:rsid w:val="00BD6CD4"/>
    <w:rsid w:val="00BD7927"/>
    <w:rsid w:val="00BE03BA"/>
    <w:rsid w:val="00BE0E98"/>
    <w:rsid w:val="00BE191C"/>
    <w:rsid w:val="00BE20E3"/>
    <w:rsid w:val="00BE43CC"/>
    <w:rsid w:val="00BE468A"/>
    <w:rsid w:val="00BE46B2"/>
    <w:rsid w:val="00BE4E9D"/>
    <w:rsid w:val="00BE5074"/>
    <w:rsid w:val="00BE5925"/>
    <w:rsid w:val="00BE689E"/>
    <w:rsid w:val="00BE7362"/>
    <w:rsid w:val="00BF2969"/>
    <w:rsid w:val="00BF47E2"/>
    <w:rsid w:val="00BF4B4C"/>
    <w:rsid w:val="00BF4C80"/>
    <w:rsid w:val="00BF502B"/>
    <w:rsid w:val="00BF5F67"/>
    <w:rsid w:val="00BF64F6"/>
    <w:rsid w:val="00BF6583"/>
    <w:rsid w:val="00C01431"/>
    <w:rsid w:val="00C01D2B"/>
    <w:rsid w:val="00C02DBF"/>
    <w:rsid w:val="00C0383D"/>
    <w:rsid w:val="00C04EEB"/>
    <w:rsid w:val="00C051F7"/>
    <w:rsid w:val="00C06A72"/>
    <w:rsid w:val="00C06F0B"/>
    <w:rsid w:val="00C07EA8"/>
    <w:rsid w:val="00C105B7"/>
    <w:rsid w:val="00C106AF"/>
    <w:rsid w:val="00C10839"/>
    <w:rsid w:val="00C10D04"/>
    <w:rsid w:val="00C132E1"/>
    <w:rsid w:val="00C1372F"/>
    <w:rsid w:val="00C1412C"/>
    <w:rsid w:val="00C14D83"/>
    <w:rsid w:val="00C15233"/>
    <w:rsid w:val="00C15250"/>
    <w:rsid w:val="00C167A2"/>
    <w:rsid w:val="00C16CCF"/>
    <w:rsid w:val="00C20D7C"/>
    <w:rsid w:val="00C2177D"/>
    <w:rsid w:val="00C22F7A"/>
    <w:rsid w:val="00C23F2F"/>
    <w:rsid w:val="00C24A56"/>
    <w:rsid w:val="00C24C3F"/>
    <w:rsid w:val="00C24F0B"/>
    <w:rsid w:val="00C24F1D"/>
    <w:rsid w:val="00C25AD5"/>
    <w:rsid w:val="00C26502"/>
    <w:rsid w:val="00C31085"/>
    <w:rsid w:val="00C31860"/>
    <w:rsid w:val="00C31BF9"/>
    <w:rsid w:val="00C32F00"/>
    <w:rsid w:val="00C330C5"/>
    <w:rsid w:val="00C332B4"/>
    <w:rsid w:val="00C33FA8"/>
    <w:rsid w:val="00C351F2"/>
    <w:rsid w:val="00C37354"/>
    <w:rsid w:val="00C373CF"/>
    <w:rsid w:val="00C37809"/>
    <w:rsid w:val="00C37B64"/>
    <w:rsid w:val="00C40EE0"/>
    <w:rsid w:val="00C41168"/>
    <w:rsid w:val="00C41274"/>
    <w:rsid w:val="00C41BFD"/>
    <w:rsid w:val="00C42C67"/>
    <w:rsid w:val="00C43BC0"/>
    <w:rsid w:val="00C43C9B"/>
    <w:rsid w:val="00C45B64"/>
    <w:rsid w:val="00C46218"/>
    <w:rsid w:val="00C4682A"/>
    <w:rsid w:val="00C470E8"/>
    <w:rsid w:val="00C47704"/>
    <w:rsid w:val="00C47C26"/>
    <w:rsid w:val="00C47F6A"/>
    <w:rsid w:val="00C50A3B"/>
    <w:rsid w:val="00C50FE9"/>
    <w:rsid w:val="00C52FC5"/>
    <w:rsid w:val="00C52FE2"/>
    <w:rsid w:val="00C530BD"/>
    <w:rsid w:val="00C55124"/>
    <w:rsid w:val="00C558CE"/>
    <w:rsid w:val="00C55A6D"/>
    <w:rsid w:val="00C55CB2"/>
    <w:rsid w:val="00C55F59"/>
    <w:rsid w:val="00C56179"/>
    <w:rsid w:val="00C56DC4"/>
    <w:rsid w:val="00C61D47"/>
    <w:rsid w:val="00C629C7"/>
    <w:rsid w:val="00C6319E"/>
    <w:rsid w:val="00C64488"/>
    <w:rsid w:val="00C64687"/>
    <w:rsid w:val="00C64F2B"/>
    <w:rsid w:val="00C65A00"/>
    <w:rsid w:val="00C66073"/>
    <w:rsid w:val="00C668D2"/>
    <w:rsid w:val="00C66C20"/>
    <w:rsid w:val="00C671D3"/>
    <w:rsid w:val="00C6723E"/>
    <w:rsid w:val="00C67B9C"/>
    <w:rsid w:val="00C70807"/>
    <w:rsid w:val="00C70DF6"/>
    <w:rsid w:val="00C71046"/>
    <w:rsid w:val="00C7117B"/>
    <w:rsid w:val="00C716A4"/>
    <w:rsid w:val="00C716CF"/>
    <w:rsid w:val="00C71ADF"/>
    <w:rsid w:val="00C725F8"/>
    <w:rsid w:val="00C73943"/>
    <w:rsid w:val="00C73BC4"/>
    <w:rsid w:val="00C73FCE"/>
    <w:rsid w:val="00C74295"/>
    <w:rsid w:val="00C74534"/>
    <w:rsid w:val="00C7513A"/>
    <w:rsid w:val="00C76220"/>
    <w:rsid w:val="00C765D4"/>
    <w:rsid w:val="00C76C28"/>
    <w:rsid w:val="00C77CAF"/>
    <w:rsid w:val="00C77D32"/>
    <w:rsid w:val="00C807BE"/>
    <w:rsid w:val="00C80D43"/>
    <w:rsid w:val="00C8108C"/>
    <w:rsid w:val="00C814FC"/>
    <w:rsid w:val="00C81557"/>
    <w:rsid w:val="00C82555"/>
    <w:rsid w:val="00C829FF"/>
    <w:rsid w:val="00C82A2A"/>
    <w:rsid w:val="00C82B34"/>
    <w:rsid w:val="00C82D76"/>
    <w:rsid w:val="00C8370C"/>
    <w:rsid w:val="00C83713"/>
    <w:rsid w:val="00C83A51"/>
    <w:rsid w:val="00C84F67"/>
    <w:rsid w:val="00C875A9"/>
    <w:rsid w:val="00C909D2"/>
    <w:rsid w:val="00C90FDC"/>
    <w:rsid w:val="00C91F03"/>
    <w:rsid w:val="00C92163"/>
    <w:rsid w:val="00C9223B"/>
    <w:rsid w:val="00C922E5"/>
    <w:rsid w:val="00C92F5C"/>
    <w:rsid w:val="00C936AA"/>
    <w:rsid w:val="00C9537E"/>
    <w:rsid w:val="00C962DF"/>
    <w:rsid w:val="00C96B70"/>
    <w:rsid w:val="00C9708B"/>
    <w:rsid w:val="00CA02D3"/>
    <w:rsid w:val="00CA257A"/>
    <w:rsid w:val="00CA2888"/>
    <w:rsid w:val="00CA3B8E"/>
    <w:rsid w:val="00CA4A21"/>
    <w:rsid w:val="00CA54B9"/>
    <w:rsid w:val="00CA6488"/>
    <w:rsid w:val="00CA6544"/>
    <w:rsid w:val="00CA6819"/>
    <w:rsid w:val="00CA7346"/>
    <w:rsid w:val="00CA753F"/>
    <w:rsid w:val="00CA787C"/>
    <w:rsid w:val="00CB16CF"/>
    <w:rsid w:val="00CB4660"/>
    <w:rsid w:val="00CB4753"/>
    <w:rsid w:val="00CB5F1A"/>
    <w:rsid w:val="00CB60E0"/>
    <w:rsid w:val="00CB6378"/>
    <w:rsid w:val="00CB7438"/>
    <w:rsid w:val="00CC1131"/>
    <w:rsid w:val="00CC1DB7"/>
    <w:rsid w:val="00CC20DE"/>
    <w:rsid w:val="00CC2755"/>
    <w:rsid w:val="00CC2A07"/>
    <w:rsid w:val="00CC38BB"/>
    <w:rsid w:val="00CC3F9F"/>
    <w:rsid w:val="00CC4220"/>
    <w:rsid w:val="00CC582C"/>
    <w:rsid w:val="00CC5D14"/>
    <w:rsid w:val="00CC6298"/>
    <w:rsid w:val="00CC6B6B"/>
    <w:rsid w:val="00CC7279"/>
    <w:rsid w:val="00CC7589"/>
    <w:rsid w:val="00CD01FB"/>
    <w:rsid w:val="00CD0AEF"/>
    <w:rsid w:val="00CD0D7B"/>
    <w:rsid w:val="00CD1C83"/>
    <w:rsid w:val="00CD1D0C"/>
    <w:rsid w:val="00CD3461"/>
    <w:rsid w:val="00CD360D"/>
    <w:rsid w:val="00CD389E"/>
    <w:rsid w:val="00CD5702"/>
    <w:rsid w:val="00CD64F8"/>
    <w:rsid w:val="00CD6814"/>
    <w:rsid w:val="00CD6A85"/>
    <w:rsid w:val="00CD6DEB"/>
    <w:rsid w:val="00CD7032"/>
    <w:rsid w:val="00CD7A49"/>
    <w:rsid w:val="00CE1255"/>
    <w:rsid w:val="00CE1981"/>
    <w:rsid w:val="00CE1AD0"/>
    <w:rsid w:val="00CE26E7"/>
    <w:rsid w:val="00CE271B"/>
    <w:rsid w:val="00CE27B8"/>
    <w:rsid w:val="00CE3D97"/>
    <w:rsid w:val="00CE43A8"/>
    <w:rsid w:val="00CE4E43"/>
    <w:rsid w:val="00CE503A"/>
    <w:rsid w:val="00CE65E7"/>
    <w:rsid w:val="00CE6EAA"/>
    <w:rsid w:val="00CE705F"/>
    <w:rsid w:val="00CE7630"/>
    <w:rsid w:val="00CF07E1"/>
    <w:rsid w:val="00CF13DC"/>
    <w:rsid w:val="00CF1A0C"/>
    <w:rsid w:val="00CF22EE"/>
    <w:rsid w:val="00CF2FD4"/>
    <w:rsid w:val="00CF4F7D"/>
    <w:rsid w:val="00CF5A86"/>
    <w:rsid w:val="00CF6035"/>
    <w:rsid w:val="00CF6BD2"/>
    <w:rsid w:val="00CF720C"/>
    <w:rsid w:val="00CF73B2"/>
    <w:rsid w:val="00CF77AD"/>
    <w:rsid w:val="00CF7946"/>
    <w:rsid w:val="00CF79C3"/>
    <w:rsid w:val="00CF7EBD"/>
    <w:rsid w:val="00CF7F12"/>
    <w:rsid w:val="00D001EC"/>
    <w:rsid w:val="00D0036B"/>
    <w:rsid w:val="00D00C65"/>
    <w:rsid w:val="00D01897"/>
    <w:rsid w:val="00D01B72"/>
    <w:rsid w:val="00D0315C"/>
    <w:rsid w:val="00D03938"/>
    <w:rsid w:val="00D039B1"/>
    <w:rsid w:val="00D0436B"/>
    <w:rsid w:val="00D046A2"/>
    <w:rsid w:val="00D049C2"/>
    <w:rsid w:val="00D0500E"/>
    <w:rsid w:val="00D05E36"/>
    <w:rsid w:val="00D07692"/>
    <w:rsid w:val="00D103B6"/>
    <w:rsid w:val="00D1123E"/>
    <w:rsid w:val="00D112CC"/>
    <w:rsid w:val="00D113DE"/>
    <w:rsid w:val="00D127E7"/>
    <w:rsid w:val="00D12CF9"/>
    <w:rsid w:val="00D13064"/>
    <w:rsid w:val="00D143B9"/>
    <w:rsid w:val="00D144D0"/>
    <w:rsid w:val="00D14E0A"/>
    <w:rsid w:val="00D156BD"/>
    <w:rsid w:val="00D158CF"/>
    <w:rsid w:val="00D16494"/>
    <w:rsid w:val="00D16669"/>
    <w:rsid w:val="00D167D2"/>
    <w:rsid w:val="00D17B83"/>
    <w:rsid w:val="00D201CE"/>
    <w:rsid w:val="00D20E3B"/>
    <w:rsid w:val="00D217DD"/>
    <w:rsid w:val="00D222CE"/>
    <w:rsid w:val="00D22743"/>
    <w:rsid w:val="00D228BC"/>
    <w:rsid w:val="00D232D9"/>
    <w:rsid w:val="00D23432"/>
    <w:rsid w:val="00D24463"/>
    <w:rsid w:val="00D24880"/>
    <w:rsid w:val="00D2621B"/>
    <w:rsid w:val="00D2639D"/>
    <w:rsid w:val="00D26498"/>
    <w:rsid w:val="00D27ABF"/>
    <w:rsid w:val="00D27C74"/>
    <w:rsid w:val="00D30A35"/>
    <w:rsid w:val="00D30EC6"/>
    <w:rsid w:val="00D31F44"/>
    <w:rsid w:val="00D32614"/>
    <w:rsid w:val="00D327E7"/>
    <w:rsid w:val="00D32DA3"/>
    <w:rsid w:val="00D3322E"/>
    <w:rsid w:val="00D34092"/>
    <w:rsid w:val="00D34E27"/>
    <w:rsid w:val="00D35BB2"/>
    <w:rsid w:val="00D3648A"/>
    <w:rsid w:val="00D36DD8"/>
    <w:rsid w:val="00D375F8"/>
    <w:rsid w:val="00D4001B"/>
    <w:rsid w:val="00D4003C"/>
    <w:rsid w:val="00D40FCE"/>
    <w:rsid w:val="00D42FE6"/>
    <w:rsid w:val="00D43686"/>
    <w:rsid w:val="00D443EC"/>
    <w:rsid w:val="00D46ACB"/>
    <w:rsid w:val="00D471CF"/>
    <w:rsid w:val="00D471EB"/>
    <w:rsid w:val="00D4789B"/>
    <w:rsid w:val="00D47E63"/>
    <w:rsid w:val="00D500FD"/>
    <w:rsid w:val="00D50559"/>
    <w:rsid w:val="00D5190B"/>
    <w:rsid w:val="00D5261E"/>
    <w:rsid w:val="00D53A70"/>
    <w:rsid w:val="00D54927"/>
    <w:rsid w:val="00D552DB"/>
    <w:rsid w:val="00D55759"/>
    <w:rsid w:val="00D5596C"/>
    <w:rsid w:val="00D567E1"/>
    <w:rsid w:val="00D56A3A"/>
    <w:rsid w:val="00D60828"/>
    <w:rsid w:val="00D608ED"/>
    <w:rsid w:val="00D62131"/>
    <w:rsid w:val="00D622D9"/>
    <w:rsid w:val="00D6260F"/>
    <w:rsid w:val="00D62B94"/>
    <w:rsid w:val="00D630E8"/>
    <w:rsid w:val="00D63E8C"/>
    <w:rsid w:val="00D63EAB"/>
    <w:rsid w:val="00D64ED8"/>
    <w:rsid w:val="00D65161"/>
    <w:rsid w:val="00D65447"/>
    <w:rsid w:val="00D65ADD"/>
    <w:rsid w:val="00D66570"/>
    <w:rsid w:val="00D66CC5"/>
    <w:rsid w:val="00D67E11"/>
    <w:rsid w:val="00D7015C"/>
    <w:rsid w:val="00D70CDC"/>
    <w:rsid w:val="00D71110"/>
    <w:rsid w:val="00D71D03"/>
    <w:rsid w:val="00D725DA"/>
    <w:rsid w:val="00D736A5"/>
    <w:rsid w:val="00D74337"/>
    <w:rsid w:val="00D7447B"/>
    <w:rsid w:val="00D74747"/>
    <w:rsid w:val="00D75C38"/>
    <w:rsid w:val="00D76470"/>
    <w:rsid w:val="00D7710F"/>
    <w:rsid w:val="00D7741A"/>
    <w:rsid w:val="00D77683"/>
    <w:rsid w:val="00D80C62"/>
    <w:rsid w:val="00D81F79"/>
    <w:rsid w:val="00D82527"/>
    <w:rsid w:val="00D83BC0"/>
    <w:rsid w:val="00D84199"/>
    <w:rsid w:val="00D842F0"/>
    <w:rsid w:val="00D84393"/>
    <w:rsid w:val="00D84D93"/>
    <w:rsid w:val="00D84F3C"/>
    <w:rsid w:val="00D859F2"/>
    <w:rsid w:val="00D85E86"/>
    <w:rsid w:val="00D860AE"/>
    <w:rsid w:val="00D8739F"/>
    <w:rsid w:val="00D87407"/>
    <w:rsid w:val="00D877A3"/>
    <w:rsid w:val="00D911CC"/>
    <w:rsid w:val="00D919AD"/>
    <w:rsid w:val="00D919B2"/>
    <w:rsid w:val="00D92386"/>
    <w:rsid w:val="00D92BBF"/>
    <w:rsid w:val="00D92E91"/>
    <w:rsid w:val="00D93919"/>
    <w:rsid w:val="00D94A48"/>
    <w:rsid w:val="00D9547E"/>
    <w:rsid w:val="00D95986"/>
    <w:rsid w:val="00D95C7F"/>
    <w:rsid w:val="00D96F8A"/>
    <w:rsid w:val="00D97841"/>
    <w:rsid w:val="00D97C84"/>
    <w:rsid w:val="00DA03A0"/>
    <w:rsid w:val="00DA067C"/>
    <w:rsid w:val="00DA0772"/>
    <w:rsid w:val="00DA07B4"/>
    <w:rsid w:val="00DA0F35"/>
    <w:rsid w:val="00DA0F63"/>
    <w:rsid w:val="00DA2124"/>
    <w:rsid w:val="00DA3408"/>
    <w:rsid w:val="00DA3C89"/>
    <w:rsid w:val="00DA4961"/>
    <w:rsid w:val="00DA4984"/>
    <w:rsid w:val="00DA4AD2"/>
    <w:rsid w:val="00DA4C2C"/>
    <w:rsid w:val="00DA6A20"/>
    <w:rsid w:val="00DA6DFF"/>
    <w:rsid w:val="00DA7A14"/>
    <w:rsid w:val="00DB0147"/>
    <w:rsid w:val="00DB0579"/>
    <w:rsid w:val="00DB1444"/>
    <w:rsid w:val="00DB20C6"/>
    <w:rsid w:val="00DB2102"/>
    <w:rsid w:val="00DB3508"/>
    <w:rsid w:val="00DB3836"/>
    <w:rsid w:val="00DB3E7B"/>
    <w:rsid w:val="00DB58B4"/>
    <w:rsid w:val="00DB592C"/>
    <w:rsid w:val="00DB6850"/>
    <w:rsid w:val="00DB6FC8"/>
    <w:rsid w:val="00DB7524"/>
    <w:rsid w:val="00DB7F76"/>
    <w:rsid w:val="00DC08F7"/>
    <w:rsid w:val="00DC0F2C"/>
    <w:rsid w:val="00DC1849"/>
    <w:rsid w:val="00DC33F6"/>
    <w:rsid w:val="00DC39CF"/>
    <w:rsid w:val="00DC3F3B"/>
    <w:rsid w:val="00DC4C19"/>
    <w:rsid w:val="00DC4C98"/>
    <w:rsid w:val="00DC6622"/>
    <w:rsid w:val="00DC7891"/>
    <w:rsid w:val="00DD0EDE"/>
    <w:rsid w:val="00DD22F5"/>
    <w:rsid w:val="00DD3495"/>
    <w:rsid w:val="00DD39AA"/>
    <w:rsid w:val="00DD39EC"/>
    <w:rsid w:val="00DD4028"/>
    <w:rsid w:val="00DD4838"/>
    <w:rsid w:val="00DD4BE4"/>
    <w:rsid w:val="00DD50C5"/>
    <w:rsid w:val="00DD6A76"/>
    <w:rsid w:val="00DD6B7B"/>
    <w:rsid w:val="00DD75EE"/>
    <w:rsid w:val="00DE0DED"/>
    <w:rsid w:val="00DE1C0E"/>
    <w:rsid w:val="00DE20F4"/>
    <w:rsid w:val="00DE2500"/>
    <w:rsid w:val="00DE3ECB"/>
    <w:rsid w:val="00DE40D9"/>
    <w:rsid w:val="00DE5B6C"/>
    <w:rsid w:val="00DE5B7E"/>
    <w:rsid w:val="00DE6277"/>
    <w:rsid w:val="00DE658B"/>
    <w:rsid w:val="00DF15CB"/>
    <w:rsid w:val="00DF17E4"/>
    <w:rsid w:val="00DF1C46"/>
    <w:rsid w:val="00DF1EEA"/>
    <w:rsid w:val="00DF2933"/>
    <w:rsid w:val="00DF2A20"/>
    <w:rsid w:val="00DF34A5"/>
    <w:rsid w:val="00DF3854"/>
    <w:rsid w:val="00DF4039"/>
    <w:rsid w:val="00DF4A9D"/>
    <w:rsid w:val="00DF5514"/>
    <w:rsid w:val="00DF5C17"/>
    <w:rsid w:val="00DF651E"/>
    <w:rsid w:val="00DF70AE"/>
    <w:rsid w:val="00DF72F4"/>
    <w:rsid w:val="00DF7ADA"/>
    <w:rsid w:val="00E00738"/>
    <w:rsid w:val="00E01CE2"/>
    <w:rsid w:val="00E027F4"/>
    <w:rsid w:val="00E02B4D"/>
    <w:rsid w:val="00E039DA"/>
    <w:rsid w:val="00E04F6C"/>
    <w:rsid w:val="00E05099"/>
    <w:rsid w:val="00E0550A"/>
    <w:rsid w:val="00E0572B"/>
    <w:rsid w:val="00E05896"/>
    <w:rsid w:val="00E06235"/>
    <w:rsid w:val="00E065CA"/>
    <w:rsid w:val="00E06AFC"/>
    <w:rsid w:val="00E07A8F"/>
    <w:rsid w:val="00E07AB3"/>
    <w:rsid w:val="00E10F89"/>
    <w:rsid w:val="00E11316"/>
    <w:rsid w:val="00E11E87"/>
    <w:rsid w:val="00E126D4"/>
    <w:rsid w:val="00E1283D"/>
    <w:rsid w:val="00E13160"/>
    <w:rsid w:val="00E138CC"/>
    <w:rsid w:val="00E13997"/>
    <w:rsid w:val="00E1442B"/>
    <w:rsid w:val="00E14FF7"/>
    <w:rsid w:val="00E165F1"/>
    <w:rsid w:val="00E16BF5"/>
    <w:rsid w:val="00E177DE"/>
    <w:rsid w:val="00E2005E"/>
    <w:rsid w:val="00E2041A"/>
    <w:rsid w:val="00E2087D"/>
    <w:rsid w:val="00E20B89"/>
    <w:rsid w:val="00E2182B"/>
    <w:rsid w:val="00E22247"/>
    <w:rsid w:val="00E23B11"/>
    <w:rsid w:val="00E24292"/>
    <w:rsid w:val="00E24A09"/>
    <w:rsid w:val="00E25464"/>
    <w:rsid w:val="00E25830"/>
    <w:rsid w:val="00E25CA5"/>
    <w:rsid w:val="00E269B5"/>
    <w:rsid w:val="00E26ACC"/>
    <w:rsid w:val="00E27296"/>
    <w:rsid w:val="00E275AC"/>
    <w:rsid w:val="00E27EF4"/>
    <w:rsid w:val="00E30494"/>
    <w:rsid w:val="00E3061D"/>
    <w:rsid w:val="00E30B51"/>
    <w:rsid w:val="00E30C9F"/>
    <w:rsid w:val="00E31D83"/>
    <w:rsid w:val="00E323C9"/>
    <w:rsid w:val="00E326EC"/>
    <w:rsid w:val="00E33452"/>
    <w:rsid w:val="00E34929"/>
    <w:rsid w:val="00E35A94"/>
    <w:rsid w:val="00E3665C"/>
    <w:rsid w:val="00E368B1"/>
    <w:rsid w:val="00E373BA"/>
    <w:rsid w:val="00E37B39"/>
    <w:rsid w:val="00E37C45"/>
    <w:rsid w:val="00E37D3B"/>
    <w:rsid w:val="00E401C1"/>
    <w:rsid w:val="00E402D1"/>
    <w:rsid w:val="00E41476"/>
    <w:rsid w:val="00E4175D"/>
    <w:rsid w:val="00E4257B"/>
    <w:rsid w:val="00E43904"/>
    <w:rsid w:val="00E442EC"/>
    <w:rsid w:val="00E44945"/>
    <w:rsid w:val="00E46E3F"/>
    <w:rsid w:val="00E47139"/>
    <w:rsid w:val="00E47E1E"/>
    <w:rsid w:val="00E50EA3"/>
    <w:rsid w:val="00E510FF"/>
    <w:rsid w:val="00E5214B"/>
    <w:rsid w:val="00E52DEC"/>
    <w:rsid w:val="00E54352"/>
    <w:rsid w:val="00E54F5F"/>
    <w:rsid w:val="00E553F8"/>
    <w:rsid w:val="00E557D2"/>
    <w:rsid w:val="00E55DAE"/>
    <w:rsid w:val="00E5742D"/>
    <w:rsid w:val="00E575A1"/>
    <w:rsid w:val="00E57A50"/>
    <w:rsid w:val="00E60025"/>
    <w:rsid w:val="00E60114"/>
    <w:rsid w:val="00E60D76"/>
    <w:rsid w:val="00E62B18"/>
    <w:rsid w:val="00E62F21"/>
    <w:rsid w:val="00E6401C"/>
    <w:rsid w:val="00E64257"/>
    <w:rsid w:val="00E64D77"/>
    <w:rsid w:val="00E64FA4"/>
    <w:rsid w:val="00E653E6"/>
    <w:rsid w:val="00E65EF5"/>
    <w:rsid w:val="00E66279"/>
    <w:rsid w:val="00E66624"/>
    <w:rsid w:val="00E66C75"/>
    <w:rsid w:val="00E67871"/>
    <w:rsid w:val="00E67D39"/>
    <w:rsid w:val="00E67F92"/>
    <w:rsid w:val="00E703E4"/>
    <w:rsid w:val="00E714FF"/>
    <w:rsid w:val="00E71957"/>
    <w:rsid w:val="00E71CB3"/>
    <w:rsid w:val="00E72EAC"/>
    <w:rsid w:val="00E730E9"/>
    <w:rsid w:val="00E7336E"/>
    <w:rsid w:val="00E73A2C"/>
    <w:rsid w:val="00E74FFB"/>
    <w:rsid w:val="00E75969"/>
    <w:rsid w:val="00E75FD5"/>
    <w:rsid w:val="00E76186"/>
    <w:rsid w:val="00E76803"/>
    <w:rsid w:val="00E772DB"/>
    <w:rsid w:val="00E77453"/>
    <w:rsid w:val="00E77B3F"/>
    <w:rsid w:val="00E80EF8"/>
    <w:rsid w:val="00E81BD6"/>
    <w:rsid w:val="00E846D2"/>
    <w:rsid w:val="00E8524D"/>
    <w:rsid w:val="00E853CB"/>
    <w:rsid w:val="00E8553E"/>
    <w:rsid w:val="00E85C8D"/>
    <w:rsid w:val="00E863E5"/>
    <w:rsid w:val="00E86635"/>
    <w:rsid w:val="00E86924"/>
    <w:rsid w:val="00E877A3"/>
    <w:rsid w:val="00E87BD2"/>
    <w:rsid w:val="00E87C61"/>
    <w:rsid w:val="00E91D30"/>
    <w:rsid w:val="00E924F4"/>
    <w:rsid w:val="00E92A3F"/>
    <w:rsid w:val="00E92A6B"/>
    <w:rsid w:val="00E92D7F"/>
    <w:rsid w:val="00E93368"/>
    <w:rsid w:val="00E93C63"/>
    <w:rsid w:val="00E965CE"/>
    <w:rsid w:val="00E967DE"/>
    <w:rsid w:val="00E96B54"/>
    <w:rsid w:val="00E97B8F"/>
    <w:rsid w:val="00EA059F"/>
    <w:rsid w:val="00EA06E2"/>
    <w:rsid w:val="00EA0CEE"/>
    <w:rsid w:val="00EA15F9"/>
    <w:rsid w:val="00EA2DA0"/>
    <w:rsid w:val="00EA3D7D"/>
    <w:rsid w:val="00EA4060"/>
    <w:rsid w:val="00EA4B4E"/>
    <w:rsid w:val="00EA4EDD"/>
    <w:rsid w:val="00EA4FF0"/>
    <w:rsid w:val="00EA5A30"/>
    <w:rsid w:val="00EA5B85"/>
    <w:rsid w:val="00EA779B"/>
    <w:rsid w:val="00EB04CB"/>
    <w:rsid w:val="00EB0B6E"/>
    <w:rsid w:val="00EB1C27"/>
    <w:rsid w:val="00EB294A"/>
    <w:rsid w:val="00EB2DA5"/>
    <w:rsid w:val="00EB35F1"/>
    <w:rsid w:val="00EB3C82"/>
    <w:rsid w:val="00EB4D80"/>
    <w:rsid w:val="00EB517C"/>
    <w:rsid w:val="00EB52BA"/>
    <w:rsid w:val="00EB57D7"/>
    <w:rsid w:val="00EB6D9F"/>
    <w:rsid w:val="00EB6FE0"/>
    <w:rsid w:val="00EB7656"/>
    <w:rsid w:val="00EB7769"/>
    <w:rsid w:val="00EC216A"/>
    <w:rsid w:val="00EC29F5"/>
    <w:rsid w:val="00EC2A03"/>
    <w:rsid w:val="00EC3D8B"/>
    <w:rsid w:val="00EC4207"/>
    <w:rsid w:val="00EC4432"/>
    <w:rsid w:val="00EC6B59"/>
    <w:rsid w:val="00ED0144"/>
    <w:rsid w:val="00ED053F"/>
    <w:rsid w:val="00ED11AC"/>
    <w:rsid w:val="00ED16A4"/>
    <w:rsid w:val="00ED1848"/>
    <w:rsid w:val="00ED1C21"/>
    <w:rsid w:val="00ED3143"/>
    <w:rsid w:val="00ED33D2"/>
    <w:rsid w:val="00ED34EF"/>
    <w:rsid w:val="00ED37B9"/>
    <w:rsid w:val="00ED3F7C"/>
    <w:rsid w:val="00ED4550"/>
    <w:rsid w:val="00ED4CA7"/>
    <w:rsid w:val="00ED5211"/>
    <w:rsid w:val="00ED78D8"/>
    <w:rsid w:val="00ED7D34"/>
    <w:rsid w:val="00EE1389"/>
    <w:rsid w:val="00EE14C6"/>
    <w:rsid w:val="00EE1A2D"/>
    <w:rsid w:val="00EE2598"/>
    <w:rsid w:val="00EE29F6"/>
    <w:rsid w:val="00EE2A5E"/>
    <w:rsid w:val="00EE348F"/>
    <w:rsid w:val="00EE4256"/>
    <w:rsid w:val="00EE6275"/>
    <w:rsid w:val="00EE6BF2"/>
    <w:rsid w:val="00EE7701"/>
    <w:rsid w:val="00EF1103"/>
    <w:rsid w:val="00EF16F4"/>
    <w:rsid w:val="00EF1CFB"/>
    <w:rsid w:val="00EF32C4"/>
    <w:rsid w:val="00EF34D8"/>
    <w:rsid w:val="00EF3837"/>
    <w:rsid w:val="00EF3AE4"/>
    <w:rsid w:val="00EF3F8D"/>
    <w:rsid w:val="00EF5152"/>
    <w:rsid w:val="00EF5489"/>
    <w:rsid w:val="00EF5C21"/>
    <w:rsid w:val="00EF6D16"/>
    <w:rsid w:val="00EF6F94"/>
    <w:rsid w:val="00EF6FF6"/>
    <w:rsid w:val="00EF7208"/>
    <w:rsid w:val="00EF7592"/>
    <w:rsid w:val="00EF75B8"/>
    <w:rsid w:val="00F00CDD"/>
    <w:rsid w:val="00F0222B"/>
    <w:rsid w:val="00F0259B"/>
    <w:rsid w:val="00F02C80"/>
    <w:rsid w:val="00F02EC2"/>
    <w:rsid w:val="00F03734"/>
    <w:rsid w:val="00F03AC9"/>
    <w:rsid w:val="00F046D1"/>
    <w:rsid w:val="00F0526D"/>
    <w:rsid w:val="00F0529B"/>
    <w:rsid w:val="00F054AA"/>
    <w:rsid w:val="00F0562F"/>
    <w:rsid w:val="00F070C4"/>
    <w:rsid w:val="00F07553"/>
    <w:rsid w:val="00F10C14"/>
    <w:rsid w:val="00F10D9F"/>
    <w:rsid w:val="00F11075"/>
    <w:rsid w:val="00F1131A"/>
    <w:rsid w:val="00F1167E"/>
    <w:rsid w:val="00F119EB"/>
    <w:rsid w:val="00F11D6F"/>
    <w:rsid w:val="00F1289D"/>
    <w:rsid w:val="00F12B98"/>
    <w:rsid w:val="00F14B0E"/>
    <w:rsid w:val="00F1586A"/>
    <w:rsid w:val="00F15978"/>
    <w:rsid w:val="00F15FAE"/>
    <w:rsid w:val="00F162F2"/>
    <w:rsid w:val="00F163EE"/>
    <w:rsid w:val="00F17237"/>
    <w:rsid w:val="00F17416"/>
    <w:rsid w:val="00F218E9"/>
    <w:rsid w:val="00F21BEF"/>
    <w:rsid w:val="00F2253A"/>
    <w:rsid w:val="00F2292B"/>
    <w:rsid w:val="00F22F5E"/>
    <w:rsid w:val="00F231B6"/>
    <w:rsid w:val="00F2375F"/>
    <w:rsid w:val="00F23DB2"/>
    <w:rsid w:val="00F24589"/>
    <w:rsid w:val="00F24F05"/>
    <w:rsid w:val="00F250A5"/>
    <w:rsid w:val="00F25DE3"/>
    <w:rsid w:val="00F27106"/>
    <w:rsid w:val="00F278BE"/>
    <w:rsid w:val="00F27A22"/>
    <w:rsid w:val="00F27A94"/>
    <w:rsid w:val="00F27C6F"/>
    <w:rsid w:val="00F30334"/>
    <w:rsid w:val="00F30A3A"/>
    <w:rsid w:val="00F30C41"/>
    <w:rsid w:val="00F31763"/>
    <w:rsid w:val="00F31BAD"/>
    <w:rsid w:val="00F3244C"/>
    <w:rsid w:val="00F3245E"/>
    <w:rsid w:val="00F32EE0"/>
    <w:rsid w:val="00F35A5B"/>
    <w:rsid w:val="00F35D55"/>
    <w:rsid w:val="00F3606E"/>
    <w:rsid w:val="00F36395"/>
    <w:rsid w:val="00F40AA3"/>
    <w:rsid w:val="00F41358"/>
    <w:rsid w:val="00F42506"/>
    <w:rsid w:val="00F425C1"/>
    <w:rsid w:val="00F425DA"/>
    <w:rsid w:val="00F430E4"/>
    <w:rsid w:val="00F434FE"/>
    <w:rsid w:val="00F439F8"/>
    <w:rsid w:val="00F43D7E"/>
    <w:rsid w:val="00F442A1"/>
    <w:rsid w:val="00F44924"/>
    <w:rsid w:val="00F450A3"/>
    <w:rsid w:val="00F452BF"/>
    <w:rsid w:val="00F4569C"/>
    <w:rsid w:val="00F4593C"/>
    <w:rsid w:val="00F4615A"/>
    <w:rsid w:val="00F47910"/>
    <w:rsid w:val="00F505ED"/>
    <w:rsid w:val="00F50E58"/>
    <w:rsid w:val="00F50EB1"/>
    <w:rsid w:val="00F51389"/>
    <w:rsid w:val="00F5180F"/>
    <w:rsid w:val="00F5197E"/>
    <w:rsid w:val="00F51C2E"/>
    <w:rsid w:val="00F53F57"/>
    <w:rsid w:val="00F5619D"/>
    <w:rsid w:val="00F562F8"/>
    <w:rsid w:val="00F56C96"/>
    <w:rsid w:val="00F577F9"/>
    <w:rsid w:val="00F60A5E"/>
    <w:rsid w:val="00F60E8C"/>
    <w:rsid w:val="00F60ED2"/>
    <w:rsid w:val="00F620C7"/>
    <w:rsid w:val="00F6319C"/>
    <w:rsid w:val="00F6477B"/>
    <w:rsid w:val="00F663C0"/>
    <w:rsid w:val="00F664BE"/>
    <w:rsid w:val="00F67E6C"/>
    <w:rsid w:val="00F72093"/>
    <w:rsid w:val="00F72C65"/>
    <w:rsid w:val="00F73953"/>
    <w:rsid w:val="00F73DB7"/>
    <w:rsid w:val="00F74002"/>
    <w:rsid w:val="00F744DB"/>
    <w:rsid w:val="00F74B40"/>
    <w:rsid w:val="00F75071"/>
    <w:rsid w:val="00F76DCE"/>
    <w:rsid w:val="00F81AFC"/>
    <w:rsid w:val="00F82122"/>
    <w:rsid w:val="00F83656"/>
    <w:rsid w:val="00F83B72"/>
    <w:rsid w:val="00F8606D"/>
    <w:rsid w:val="00F90199"/>
    <w:rsid w:val="00F914CA"/>
    <w:rsid w:val="00F92964"/>
    <w:rsid w:val="00F9323D"/>
    <w:rsid w:val="00F93934"/>
    <w:rsid w:val="00F93F0C"/>
    <w:rsid w:val="00F942CC"/>
    <w:rsid w:val="00F94FD3"/>
    <w:rsid w:val="00F95091"/>
    <w:rsid w:val="00F96295"/>
    <w:rsid w:val="00F968F1"/>
    <w:rsid w:val="00F97443"/>
    <w:rsid w:val="00F97884"/>
    <w:rsid w:val="00FA01F9"/>
    <w:rsid w:val="00FA04C4"/>
    <w:rsid w:val="00FA0A12"/>
    <w:rsid w:val="00FA0E2D"/>
    <w:rsid w:val="00FA0E83"/>
    <w:rsid w:val="00FA0E84"/>
    <w:rsid w:val="00FA11CC"/>
    <w:rsid w:val="00FA14C4"/>
    <w:rsid w:val="00FA1DBD"/>
    <w:rsid w:val="00FA2223"/>
    <w:rsid w:val="00FA278D"/>
    <w:rsid w:val="00FA31C7"/>
    <w:rsid w:val="00FA37E3"/>
    <w:rsid w:val="00FA427E"/>
    <w:rsid w:val="00FA4B22"/>
    <w:rsid w:val="00FA5767"/>
    <w:rsid w:val="00FA67EB"/>
    <w:rsid w:val="00FA6E28"/>
    <w:rsid w:val="00FA763D"/>
    <w:rsid w:val="00FB0AA4"/>
    <w:rsid w:val="00FB0AF2"/>
    <w:rsid w:val="00FB181C"/>
    <w:rsid w:val="00FB2FB1"/>
    <w:rsid w:val="00FB3D13"/>
    <w:rsid w:val="00FB4E1D"/>
    <w:rsid w:val="00FB524D"/>
    <w:rsid w:val="00FB5A7E"/>
    <w:rsid w:val="00FB7065"/>
    <w:rsid w:val="00FC006E"/>
    <w:rsid w:val="00FC08BA"/>
    <w:rsid w:val="00FC0936"/>
    <w:rsid w:val="00FC1526"/>
    <w:rsid w:val="00FC291C"/>
    <w:rsid w:val="00FC2FEA"/>
    <w:rsid w:val="00FC3264"/>
    <w:rsid w:val="00FC34BF"/>
    <w:rsid w:val="00FC35A0"/>
    <w:rsid w:val="00FC35CB"/>
    <w:rsid w:val="00FC47C0"/>
    <w:rsid w:val="00FC6333"/>
    <w:rsid w:val="00FC698E"/>
    <w:rsid w:val="00FC6AD6"/>
    <w:rsid w:val="00FC6FE6"/>
    <w:rsid w:val="00FC7BA4"/>
    <w:rsid w:val="00FD272D"/>
    <w:rsid w:val="00FD28F7"/>
    <w:rsid w:val="00FD3754"/>
    <w:rsid w:val="00FD37E9"/>
    <w:rsid w:val="00FD482A"/>
    <w:rsid w:val="00FD5DBE"/>
    <w:rsid w:val="00FD5F67"/>
    <w:rsid w:val="00FE002B"/>
    <w:rsid w:val="00FE055D"/>
    <w:rsid w:val="00FE08B1"/>
    <w:rsid w:val="00FE1FCC"/>
    <w:rsid w:val="00FE25F7"/>
    <w:rsid w:val="00FE3160"/>
    <w:rsid w:val="00FE3311"/>
    <w:rsid w:val="00FE3D3E"/>
    <w:rsid w:val="00FE44F3"/>
    <w:rsid w:val="00FE52D5"/>
    <w:rsid w:val="00FE55DE"/>
    <w:rsid w:val="00FE66E4"/>
    <w:rsid w:val="00FE6D9C"/>
    <w:rsid w:val="00FE6E6C"/>
    <w:rsid w:val="00FE6FA4"/>
    <w:rsid w:val="00FF1B99"/>
    <w:rsid w:val="00FF25B9"/>
    <w:rsid w:val="00FF2A4F"/>
    <w:rsid w:val="00FF368F"/>
    <w:rsid w:val="00FF3981"/>
    <w:rsid w:val="00FF3FCE"/>
    <w:rsid w:val="00FF44A4"/>
    <w:rsid w:val="00FF5328"/>
    <w:rsid w:val="00FF536F"/>
    <w:rsid w:val="00FF6B29"/>
    <w:rsid w:val="00FF7BC4"/>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75E96980"/>
  <w15:chartTrackingRefBased/>
  <w15:docId w15:val="{95A31060-DF60-4655-A5C1-771E87972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t-EE" w:eastAsia="et-EE"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3B7E"/>
    <w:pPr>
      <w:spacing w:after="120" w:line="300" w:lineRule="auto"/>
      <w:jc w:val="both"/>
    </w:pPr>
    <w:rPr>
      <w:sz w:val="24"/>
      <w:szCs w:val="24"/>
    </w:rPr>
  </w:style>
  <w:style w:type="paragraph" w:styleId="Heading1">
    <w:name w:val="heading 1"/>
    <w:basedOn w:val="Normal"/>
    <w:next w:val="Normal"/>
    <w:link w:val="Heading1Char"/>
    <w:uiPriority w:val="99"/>
    <w:qFormat/>
    <w:rsid w:val="00BD51D1"/>
    <w:pPr>
      <w:keepNext/>
      <w:pageBreakBefore/>
      <w:numPr>
        <w:numId w:val="1"/>
      </w:numPr>
      <w:pBdr>
        <w:bottom w:val="single" w:sz="4" w:space="1" w:color="3366FF"/>
      </w:pBdr>
      <w:tabs>
        <w:tab w:val="left" w:pos="0"/>
      </w:tabs>
      <w:spacing w:before="400" w:after="400"/>
      <w:outlineLvl w:val="0"/>
    </w:pPr>
    <w:rPr>
      <w:b/>
      <w:bCs/>
      <w:color w:val="3366FF"/>
      <w:sz w:val="30"/>
      <w:szCs w:val="30"/>
      <w:lang w:eastAsia="en-US"/>
    </w:rPr>
  </w:style>
  <w:style w:type="paragraph" w:styleId="Heading2">
    <w:name w:val="heading 2"/>
    <w:basedOn w:val="Normal"/>
    <w:uiPriority w:val="99"/>
    <w:qFormat/>
    <w:rsid w:val="00BD51D1"/>
    <w:pPr>
      <w:keepNext/>
      <w:numPr>
        <w:ilvl w:val="1"/>
        <w:numId w:val="1"/>
      </w:numPr>
      <w:tabs>
        <w:tab w:val="left" w:pos="0"/>
      </w:tabs>
      <w:spacing w:before="200" w:after="200" w:line="240" w:lineRule="auto"/>
      <w:outlineLvl w:val="1"/>
    </w:pPr>
    <w:rPr>
      <w:rFonts w:ascii="Times New Roman Bold" w:hAnsi="Times New Roman Bold"/>
      <w:b/>
      <w:bCs/>
      <w:color w:val="0000FF"/>
      <w:sz w:val="26"/>
      <w:szCs w:val="26"/>
      <w:lang w:eastAsia="en-US"/>
    </w:rPr>
  </w:style>
  <w:style w:type="paragraph" w:styleId="Heading3">
    <w:name w:val="heading 3"/>
    <w:basedOn w:val="Normal"/>
    <w:next w:val="Normal"/>
    <w:link w:val="Heading3Char"/>
    <w:uiPriority w:val="99"/>
    <w:qFormat/>
    <w:rsid w:val="00BD51D1"/>
    <w:pPr>
      <w:keepNext/>
      <w:numPr>
        <w:ilvl w:val="2"/>
        <w:numId w:val="1"/>
      </w:numPr>
      <w:tabs>
        <w:tab w:val="left" w:pos="0"/>
      </w:tabs>
      <w:spacing w:before="160" w:after="160" w:line="240" w:lineRule="auto"/>
      <w:outlineLvl w:val="2"/>
    </w:pPr>
    <w:rPr>
      <w:b/>
      <w:bCs/>
      <w:color w:val="000080"/>
    </w:rPr>
  </w:style>
  <w:style w:type="paragraph" w:styleId="Heading4">
    <w:name w:val="heading 4"/>
    <w:basedOn w:val="Normal"/>
    <w:next w:val="Normal"/>
    <w:autoRedefine/>
    <w:qFormat/>
    <w:rsid w:val="00BA46F3"/>
    <w:pPr>
      <w:keepNext/>
      <w:spacing w:before="60" w:after="60"/>
      <w:outlineLvl w:val="3"/>
    </w:pPr>
    <w:rPr>
      <w:b/>
      <w:bCs/>
      <w:color w:val="002060"/>
      <w:u w:val="single"/>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pBdr>
        <w:bottom w:val="single" w:sz="4" w:space="1" w:color="auto"/>
      </w:pBdr>
      <w:jc w:val="center"/>
      <w:outlineLvl w:val="6"/>
    </w:pPr>
    <w:rPr>
      <w:b/>
      <w:sz w:val="40"/>
      <w:szCs w:val="40"/>
    </w:rPr>
  </w:style>
  <w:style w:type="paragraph" w:styleId="Heading8">
    <w:name w:val="heading 8"/>
    <w:basedOn w:val="Normal"/>
    <w:next w:val="Normal"/>
    <w:qFormat/>
    <w:pPr>
      <w:spacing w:before="20" w:after="20"/>
      <w:ind w:left="284" w:firstLine="284"/>
      <w:jc w:val="left"/>
      <w:outlineLvl w:val="7"/>
    </w:pPr>
  </w:style>
  <w:style w:type="paragraph" w:styleId="Heading9">
    <w:name w:val="heading 9"/>
    <w:aliases w:val="Skeem"/>
    <w:basedOn w:val="Normal"/>
    <w:next w:val="Normal"/>
    <w:autoRedefine/>
    <w:qFormat/>
    <w:rsid w:val="00F60ED2"/>
    <w:pPr>
      <w:numPr>
        <w:numId w:val="15"/>
      </w:numPr>
      <w:jc w:val="left"/>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9"/>
    <w:rsid w:val="00BD51D1"/>
    <w:rPr>
      <w:b/>
      <w:bCs/>
      <w:color w:val="000080"/>
      <w:sz w:val="24"/>
      <w:szCs w:val="24"/>
    </w:rPr>
  </w:style>
  <w:style w:type="character" w:styleId="Hyperlink">
    <w:name w:val="Hyperlink"/>
    <w:uiPriority w:val="99"/>
    <w:rPr>
      <w:b/>
      <w:bCs/>
      <w:color w:val="4C4C4C"/>
      <w:sz w:val="15"/>
      <w:szCs w:val="15"/>
      <w:u w:val="single"/>
    </w:rPr>
  </w:style>
  <w:style w:type="paragraph" w:styleId="TOC1">
    <w:name w:val="toc 1"/>
    <w:basedOn w:val="Normal"/>
    <w:next w:val="Normal"/>
    <w:autoRedefine/>
    <w:uiPriority w:val="39"/>
    <w:rsid w:val="001009D2"/>
    <w:pPr>
      <w:tabs>
        <w:tab w:val="left" w:pos="426"/>
        <w:tab w:val="right" w:leader="dot" w:pos="8931"/>
      </w:tabs>
      <w:spacing w:after="0"/>
    </w:pPr>
    <w:rPr>
      <w:b/>
      <w:bCs/>
      <w:noProof/>
      <w:lang w:val="en-GB"/>
    </w:rPr>
  </w:style>
  <w:style w:type="paragraph" w:styleId="TOC3">
    <w:name w:val="toc 3"/>
    <w:basedOn w:val="Normal"/>
    <w:next w:val="Normal"/>
    <w:autoRedefine/>
    <w:uiPriority w:val="39"/>
    <w:rsid w:val="001E25D9"/>
    <w:pPr>
      <w:tabs>
        <w:tab w:val="left" w:pos="993"/>
        <w:tab w:val="right" w:leader="dot" w:pos="8931"/>
      </w:tabs>
      <w:spacing w:after="0" w:line="276" w:lineRule="auto"/>
      <w:ind w:left="340"/>
    </w:pPr>
    <w:rPr>
      <w:noProof/>
      <w:sz w:val="20"/>
      <w:szCs w:val="16"/>
    </w:rPr>
  </w:style>
  <w:style w:type="paragraph" w:styleId="TOC2">
    <w:name w:val="toc 2"/>
    <w:basedOn w:val="Normal"/>
    <w:next w:val="Normal"/>
    <w:autoRedefine/>
    <w:uiPriority w:val="39"/>
    <w:rsid w:val="0071389D"/>
    <w:pPr>
      <w:tabs>
        <w:tab w:val="left" w:pos="720"/>
        <w:tab w:val="right" w:leader="dot" w:pos="8931"/>
      </w:tabs>
      <w:spacing w:before="20" w:after="20"/>
      <w:ind w:left="170"/>
      <w:jc w:val="left"/>
    </w:pPr>
    <w:rPr>
      <w:noProof/>
      <w:sz w:val="22"/>
      <w:szCs w:val="22"/>
      <w:lang w:val="en-GB"/>
    </w:rPr>
  </w:style>
  <w:style w:type="paragraph" w:styleId="TOC4">
    <w:name w:val="toc 4"/>
    <w:basedOn w:val="Normal"/>
    <w:next w:val="Normal"/>
    <w:autoRedefine/>
    <w:uiPriority w:val="39"/>
    <w:pPr>
      <w:tabs>
        <w:tab w:val="right" w:leader="dot" w:pos="8931"/>
      </w:tabs>
      <w:ind w:left="510" w:firstLine="687"/>
    </w:pPr>
    <w:rPr>
      <w:i/>
      <w:iCs/>
      <w:noProof/>
      <w:sz w:val="18"/>
      <w:szCs w:val="18"/>
    </w:rPr>
  </w:style>
  <w:style w:type="paragraph" w:styleId="Header">
    <w:name w:val="header"/>
    <w:basedOn w:val="Normal"/>
    <w:link w:val="HeaderChar"/>
    <w:pPr>
      <w:tabs>
        <w:tab w:val="center" w:pos="4536"/>
        <w:tab w:val="right" w:pos="9072"/>
      </w:tabs>
    </w:pPr>
  </w:style>
  <w:style w:type="character" w:customStyle="1" w:styleId="HeaderChar">
    <w:name w:val="Header Char"/>
    <w:link w:val="Header"/>
    <w:rsid w:val="00432D60"/>
    <w:rPr>
      <w:sz w:val="24"/>
      <w:szCs w:val="24"/>
    </w:rPr>
  </w:style>
  <w:style w:type="paragraph" w:styleId="Footer">
    <w:name w:val="footer"/>
    <w:basedOn w:val="Normal"/>
    <w:semiHidden/>
    <w:pPr>
      <w:tabs>
        <w:tab w:val="center" w:pos="4536"/>
        <w:tab w:val="right" w:pos="9072"/>
      </w:tabs>
    </w:pPr>
  </w:style>
  <w:style w:type="paragraph" w:customStyle="1" w:styleId="Index">
    <w:name w:val="Index"/>
    <w:basedOn w:val="Normal"/>
    <w:rsid w:val="00980FBA"/>
    <w:pPr>
      <w:suppressLineNumbers/>
      <w:suppressAutoHyphens/>
      <w:autoSpaceDE w:val="0"/>
      <w:spacing w:before="120" w:line="240" w:lineRule="auto"/>
    </w:pPr>
    <w:rPr>
      <w:rFonts w:cs="Lucida Sans Unicode"/>
      <w:szCs w:val="20"/>
      <w:lang w:eastAsia="ar-SA"/>
    </w:rPr>
  </w:style>
  <w:style w:type="paragraph" w:styleId="TOC5">
    <w:name w:val="toc 5"/>
    <w:basedOn w:val="Normal"/>
    <w:next w:val="Normal"/>
    <w:autoRedefine/>
    <w:uiPriority w:val="39"/>
    <w:pPr>
      <w:ind w:left="960"/>
    </w:pPr>
  </w:style>
  <w:style w:type="paragraph" w:styleId="TableofFigures">
    <w:name w:val="table of figures"/>
    <w:basedOn w:val="Normal"/>
    <w:next w:val="Normal"/>
    <w:autoRedefine/>
    <w:semiHidden/>
    <w:rPr>
      <w:sz w:val="26"/>
    </w:rPr>
  </w:style>
  <w:style w:type="paragraph" w:customStyle="1" w:styleId="PartTitle">
    <w:name w:val="PartTitle"/>
    <w:basedOn w:val="Normal"/>
    <w:next w:val="Normal"/>
    <w:pPr>
      <w:keepNext/>
      <w:pageBreakBefore/>
      <w:spacing w:after="480"/>
      <w:jc w:val="center"/>
    </w:pPr>
    <w:rPr>
      <w:b/>
      <w:sz w:val="36"/>
      <w:szCs w:val="20"/>
      <w:lang w:val="en-GB" w:eastAsia="en-US"/>
    </w:rPr>
  </w:style>
  <w:style w:type="paragraph" w:customStyle="1" w:styleId="Normaallaad18pt">
    <w:name w:val="Normaallaad + 18 pt"/>
    <w:aliases w:val="Paks,Keskel"/>
    <w:basedOn w:val="Normal"/>
    <w:pPr>
      <w:jc w:val="center"/>
    </w:pPr>
    <w:rPr>
      <w:b/>
      <w:bCs/>
      <w:sz w:val="36"/>
    </w:rPr>
  </w:style>
  <w:style w:type="paragraph" w:customStyle="1" w:styleId="NormaallaadPunane">
    <w:name w:val="Normaallaad + Punane"/>
    <w:basedOn w:val="Normal"/>
  </w:style>
  <w:style w:type="paragraph" w:customStyle="1" w:styleId="Jutumullitekst1">
    <w:name w:val="Jutumullitekst1"/>
    <w:basedOn w:val="Normal"/>
    <w:semiHidden/>
    <w:rPr>
      <w:rFonts w:ascii="Tahoma" w:hAnsi="Tahoma" w:cs="Tahoma"/>
      <w:sz w:val="16"/>
      <w:szCs w:val="16"/>
    </w:rPr>
  </w:style>
  <w:style w:type="paragraph" w:customStyle="1" w:styleId="Kehatekst-EntecStandardMrk">
    <w:name w:val="Kehatekst - Entec Standard Märk"/>
    <w:pPr>
      <w:ind w:left="1080"/>
      <w:jc w:val="both"/>
    </w:pPr>
    <w:rPr>
      <w:sz w:val="24"/>
      <w:lang w:eastAsia="en-US"/>
    </w:rPr>
  </w:style>
  <w:style w:type="paragraph" w:customStyle="1" w:styleId="TextGA">
    <w:name w:val="Text GA"/>
    <w:basedOn w:val="Normal"/>
    <w:pPr>
      <w:spacing w:after="240"/>
      <w:ind w:left="1134"/>
    </w:pPr>
    <w:rPr>
      <w:rFonts w:ascii="Arial" w:hAnsi="Arial"/>
      <w:sz w:val="22"/>
      <w:szCs w:val="20"/>
      <w:lang w:val="de-DE" w:eastAsia="en-US"/>
    </w:rPr>
  </w:style>
  <w:style w:type="paragraph" w:customStyle="1" w:styleId="Normaalne">
    <w:name w:val="Normaalne"/>
    <w:basedOn w:val="Normal"/>
    <w:rPr>
      <w:rFonts w:ascii="Verdana" w:hAnsi="Verdana"/>
      <w:sz w:val="22"/>
      <w:lang w:val="en-US" w:eastAsia="en-US"/>
    </w:rPr>
  </w:style>
  <w:style w:type="paragraph" w:customStyle="1" w:styleId="Lisad">
    <w:name w:val="Lisad"/>
    <w:basedOn w:val="Normal"/>
    <w:pPr>
      <w:ind w:left="284" w:firstLine="284"/>
    </w:pPr>
  </w:style>
  <w:style w:type="paragraph" w:styleId="List">
    <w:name w:val="List"/>
    <w:basedOn w:val="Normal"/>
    <w:semiHidden/>
    <w:pPr>
      <w:ind w:left="283" w:hanging="283"/>
    </w:pPr>
  </w:style>
  <w:style w:type="paragraph" w:styleId="List3">
    <w:name w:val="List 3"/>
    <w:basedOn w:val="Normal"/>
    <w:semiHidden/>
    <w:pPr>
      <w:ind w:left="849" w:hanging="283"/>
    </w:pPr>
  </w:style>
  <w:style w:type="paragraph" w:styleId="List2">
    <w:name w:val="List 2"/>
    <w:basedOn w:val="Normal"/>
    <w:semiHidden/>
    <w:pPr>
      <w:ind w:left="566" w:hanging="283"/>
    </w:pPr>
  </w:style>
  <w:style w:type="paragraph" w:styleId="Index2">
    <w:name w:val="index 2"/>
    <w:basedOn w:val="Normal"/>
    <w:next w:val="Normal"/>
    <w:autoRedefine/>
    <w:semiHidden/>
    <w:pPr>
      <w:ind w:left="480" w:hanging="240"/>
    </w:pPr>
  </w:style>
  <w:style w:type="paragraph" w:styleId="TOAHeading">
    <w:name w:val="toa heading"/>
    <w:basedOn w:val="Normal"/>
    <w:next w:val="Normal"/>
    <w:semiHidden/>
    <w:pPr>
      <w:spacing w:before="120"/>
    </w:pPr>
    <w:rPr>
      <w:rFonts w:ascii="Arial" w:hAnsi="Arial" w:cs="Arial"/>
      <w:b/>
      <w:bCs/>
    </w:rPr>
  </w:style>
  <w:style w:type="paragraph" w:styleId="TableofAuthorities">
    <w:name w:val="table of authorities"/>
    <w:basedOn w:val="Normal"/>
    <w:next w:val="Normal"/>
    <w:semiHidden/>
    <w:pPr>
      <w:ind w:left="240" w:hanging="240"/>
    </w:pPr>
  </w:style>
  <w:style w:type="paragraph" w:styleId="Index1">
    <w:name w:val="index 1"/>
    <w:basedOn w:val="Normal"/>
    <w:next w:val="Normal"/>
    <w:autoRedefine/>
    <w:semiHidden/>
    <w:pPr>
      <w:ind w:left="240" w:hanging="240"/>
    </w:pPr>
  </w:style>
  <w:style w:type="paragraph" w:styleId="Index5">
    <w:name w:val="index 5"/>
    <w:basedOn w:val="Normal"/>
    <w:next w:val="Normal"/>
    <w:autoRedefine/>
    <w:semiHidden/>
    <w:pPr>
      <w:ind w:left="1200" w:hanging="240"/>
    </w:pPr>
  </w:style>
  <w:style w:type="paragraph" w:styleId="Index3">
    <w:name w:val="index 3"/>
    <w:basedOn w:val="Normal"/>
    <w:next w:val="Normal"/>
    <w:autoRedefine/>
    <w:semiHidden/>
    <w:pPr>
      <w:ind w:left="720" w:hanging="240"/>
    </w:pPr>
  </w:style>
  <w:style w:type="paragraph" w:styleId="TOC8">
    <w:name w:val="toc 8"/>
    <w:basedOn w:val="Normal"/>
    <w:next w:val="Normal"/>
    <w:autoRedefine/>
    <w:uiPriority w:val="39"/>
    <w:pPr>
      <w:spacing w:before="40" w:after="40"/>
      <w:ind w:left="284"/>
      <w:jc w:val="left"/>
    </w:pPr>
  </w:style>
  <w:style w:type="paragraph" w:styleId="TOC7">
    <w:name w:val="toc 7"/>
    <w:basedOn w:val="Normal"/>
    <w:next w:val="Normal"/>
    <w:autoRedefine/>
    <w:uiPriority w:val="39"/>
    <w:pPr>
      <w:tabs>
        <w:tab w:val="right" w:leader="dot" w:pos="9060"/>
      </w:tabs>
      <w:spacing w:before="200" w:after="100"/>
    </w:pPr>
    <w:rPr>
      <w:b/>
      <w:sz w:val="26"/>
    </w:rPr>
  </w:style>
  <w:style w:type="paragraph" w:styleId="TOC9">
    <w:name w:val="toc 9"/>
    <w:basedOn w:val="Normal"/>
    <w:next w:val="Normal"/>
    <w:uiPriority w:val="39"/>
    <w:rsid w:val="00DF34A5"/>
    <w:pPr>
      <w:ind w:left="567"/>
    </w:pPr>
    <w:rPr>
      <w:sz w:val="22"/>
    </w:rPr>
  </w:style>
  <w:style w:type="character" w:customStyle="1" w:styleId="tx11">
    <w:name w:val="tx11"/>
    <w:rPr>
      <w:rFonts w:ascii="Arial" w:hAnsi="Arial" w:cs="Arial" w:hint="default"/>
      <w:strike w:val="0"/>
      <w:dstrike w:val="0"/>
      <w:color w:val="293841"/>
      <w:sz w:val="18"/>
      <w:szCs w:val="18"/>
      <w:u w:val="none"/>
      <w:effect w:val="none"/>
    </w:rPr>
  </w:style>
  <w:style w:type="character" w:styleId="FollowedHyperlink">
    <w:name w:val="FollowedHyperlink"/>
    <w:semiHidden/>
    <w:rPr>
      <w:color w:val="800080"/>
      <w:u w:val="single"/>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allaadEsirida0">
    <w:name w:val="Normaallaad + Esirida:  0"/>
    <w:aliases w:val="5 cm + Paks"/>
    <w:basedOn w:val="Normal"/>
    <w:link w:val="NormaallaadEsirida0Mrk"/>
    <w:pPr>
      <w:tabs>
        <w:tab w:val="num" w:pos="5388"/>
      </w:tabs>
      <w:ind w:left="5388" w:hanging="284"/>
    </w:pPr>
  </w:style>
  <w:style w:type="character" w:customStyle="1" w:styleId="NormaallaadEsirida0Mrk">
    <w:name w:val="Normaallaad + Esirida:  0 Märk"/>
    <w:aliases w:val="5 cm + Paks Märk"/>
    <w:link w:val="NormaallaadEsirida0"/>
    <w:rsid w:val="005975A0"/>
    <w:rPr>
      <w:sz w:val="24"/>
      <w:szCs w:val="24"/>
    </w:rPr>
  </w:style>
  <w:style w:type="character" w:customStyle="1" w:styleId="NormaallaadEsirida05cmPaksMrkMrk">
    <w:name w:val="Normaallaad + Esirida:  0;5 cm + Paks Märk Märk"/>
    <w:rPr>
      <w:sz w:val="24"/>
      <w:szCs w:val="24"/>
      <w:lang w:val="et-EE" w:eastAsia="et-EE" w:bidi="ar-SA"/>
    </w:rPr>
  </w:style>
  <w:style w:type="paragraph" w:customStyle="1" w:styleId="Tppidega">
    <w:name w:val="Täppidega"/>
    <w:aliases w:val="Symbol (sümbol),Vasakul:  0 cm,Taane  0,5 cm + Esirida:  0 cm"/>
    <w:basedOn w:val="Normal"/>
    <w:pPr>
      <w:numPr>
        <w:numId w:val="2"/>
      </w:numPr>
    </w:pPr>
  </w:style>
  <w:style w:type="paragraph" w:customStyle="1" w:styleId="NormaallaadRpselt">
    <w:name w:val="Normaallaad + Rööpselt"/>
    <w:basedOn w:val="Normal"/>
  </w:style>
  <w:style w:type="paragraph" w:styleId="Subtitle">
    <w:name w:val="Subtitle"/>
    <w:basedOn w:val="Normal"/>
    <w:qFormat/>
    <w:pPr>
      <w:spacing w:after="60"/>
      <w:jc w:val="center"/>
      <w:outlineLvl w:val="1"/>
    </w:pPr>
    <w:rPr>
      <w:rFonts w:ascii="Arial" w:hAnsi="Arial" w:cs="Arial"/>
    </w:rPr>
  </w:style>
  <w:style w:type="paragraph" w:styleId="Signature">
    <w:name w:val="Signature"/>
    <w:basedOn w:val="Normal"/>
    <w:semiHidden/>
    <w:pPr>
      <w:ind w:left="4252"/>
    </w:pPr>
  </w:style>
  <w:style w:type="paragraph" w:styleId="FootnoteText">
    <w:name w:val="footnote text"/>
    <w:basedOn w:val="Normal"/>
    <w:semiHidden/>
    <w:rPr>
      <w:sz w:val="20"/>
      <w:szCs w:val="20"/>
    </w:rPr>
  </w:style>
  <w:style w:type="paragraph" w:styleId="DocumentMap">
    <w:name w:val="Document Map"/>
    <w:basedOn w:val="Normal"/>
    <w:semiHidden/>
    <w:pPr>
      <w:shd w:val="clear" w:color="auto" w:fill="000080"/>
    </w:pPr>
    <w:rPr>
      <w:rFonts w:ascii="Tahoma" w:hAnsi="Tahoma" w:cs="Tahoma"/>
      <w:sz w:val="20"/>
      <w:szCs w:val="20"/>
    </w:rPr>
  </w:style>
  <w:style w:type="paragraph" w:styleId="BodyText">
    <w:name w:val="Body Text"/>
    <w:aliases w:val=" Märk,Märk + Pärast:  0 p,Märk, Char Char Char Char Char Char Char Char Char Char Char Char Char Char Char Char Char Char Char Char Char Char Char Char Char Char Char"/>
    <w:basedOn w:val="Normal"/>
    <w:link w:val="BodyTextChar"/>
  </w:style>
  <w:style w:type="character" w:customStyle="1" w:styleId="BodyTextChar">
    <w:name w:val="Body Text Char"/>
    <w:aliases w:val=" Märk Char,Märk + Pärast:  0 p Char,Märk Char, Char Char Char Char Char Char Char Char Char Char Char Char Char Char Char Char Char Char Char Char Char Char Char Char Char Char Char Char"/>
    <w:link w:val="BodyText"/>
    <w:rsid w:val="00432D60"/>
    <w:rPr>
      <w:sz w:val="24"/>
      <w:szCs w:val="24"/>
    </w:rPr>
  </w:style>
  <w:style w:type="paragraph" w:styleId="BodyTextFirstIndent">
    <w:name w:val="Body Text First Indent"/>
    <w:basedOn w:val="BodyText"/>
    <w:semiHidden/>
    <w:pPr>
      <w:ind w:firstLine="210"/>
    </w:pPr>
  </w:style>
  <w:style w:type="paragraph" w:styleId="BodyTextIndent">
    <w:name w:val="Body Text Indent"/>
    <w:basedOn w:val="Normal"/>
    <w:pPr>
      <w:ind w:left="283"/>
    </w:pPr>
  </w:style>
  <w:style w:type="paragraph" w:styleId="BodyTextFirstIndent2">
    <w:name w:val="Body Text First Indent 2"/>
    <w:basedOn w:val="BodyTextIndent"/>
    <w:semiHidden/>
    <w:pPr>
      <w:ind w:firstLine="210"/>
    </w:pPr>
  </w:style>
  <w:style w:type="paragraph" w:styleId="HTMLAddress">
    <w:name w:val="HTML Address"/>
    <w:basedOn w:val="Normal"/>
    <w:semiHidden/>
    <w:rPr>
      <w:i/>
      <w:iCs/>
    </w:rPr>
  </w:style>
  <w:style w:type="paragraph" w:styleId="BodyText2">
    <w:name w:val="Body Text 2"/>
    <w:basedOn w:val="Normal"/>
    <w:semiHidden/>
    <w:pPr>
      <w:spacing w:line="480" w:lineRule="auto"/>
    </w:pPr>
  </w:style>
  <w:style w:type="paragraph" w:styleId="BodyText3">
    <w:name w:val="Body Text 3"/>
    <w:basedOn w:val="Normal"/>
    <w:rPr>
      <w:sz w:val="16"/>
      <w:szCs w:val="16"/>
    </w:rPr>
  </w:style>
  <w:style w:type="paragraph" w:styleId="CommentText">
    <w:name w:val="annotation text"/>
    <w:basedOn w:val="Normal"/>
    <w:link w:val="CommentTextChar"/>
    <w:semiHidden/>
    <w:rPr>
      <w:sz w:val="20"/>
      <w:szCs w:val="20"/>
    </w:rPr>
  </w:style>
  <w:style w:type="character" w:customStyle="1" w:styleId="CommentTextChar">
    <w:name w:val="Comment Text Char"/>
    <w:basedOn w:val="DefaultParagraphFont"/>
    <w:link w:val="CommentText"/>
    <w:semiHidden/>
    <w:rsid w:val="00752A2A"/>
  </w:style>
  <w:style w:type="paragraph" w:customStyle="1" w:styleId="Kommentaariteema1">
    <w:name w:val="Kommentaari teema1"/>
    <w:basedOn w:val="CommentText"/>
    <w:next w:val="CommentText"/>
    <w:semiHidden/>
    <w:rPr>
      <w:b/>
      <w:bCs/>
    </w:rPr>
  </w:style>
  <w:style w:type="paragraph" w:styleId="Date">
    <w:name w:val="Date"/>
    <w:basedOn w:val="Normal"/>
    <w:next w:val="Normal"/>
    <w:semiHidden/>
  </w:style>
  <w:style w:type="paragraph" w:styleId="PlainText">
    <w:name w:val="Plain Text"/>
    <w:basedOn w:val="Normal"/>
    <w:semiHidden/>
    <w:rPr>
      <w:rFonts w:ascii="Courier New" w:hAnsi="Courier New" w:cs="Courier New"/>
      <w:sz w:val="20"/>
      <w:szCs w:val="20"/>
    </w:r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Continue">
    <w:name w:val="List Continue"/>
    <w:basedOn w:val="Normal"/>
    <w:pPr>
      <w:ind w:left="283"/>
    </w:pPr>
  </w:style>
  <w:style w:type="paragraph" w:styleId="ListContinue2">
    <w:name w:val="List Continue 2"/>
    <w:basedOn w:val="Normal"/>
    <w:semiHidden/>
    <w:pPr>
      <w:ind w:left="566"/>
    </w:pPr>
  </w:style>
  <w:style w:type="paragraph" w:styleId="ListContinue3">
    <w:name w:val="List Continue 3"/>
    <w:basedOn w:val="Normal"/>
    <w:semiHidden/>
    <w:pPr>
      <w:ind w:left="849"/>
    </w:pPr>
  </w:style>
  <w:style w:type="paragraph" w:styleId="ListContinue4">
    <w:name w:val="List Continue 4"/>
    <w:basedOn w:val="Normal"/>
    <w:semiHidden/>
    <w:pPr>
      <w:ind w:left="1132"/>
    </w:pPr>
  </w:style>
  <w:style w:type="paragraph" w:styleId="ListContinue5">
    <w:name w:val="List Continue 5"/>
    <w:basedOn w:val="Normal"/>
    <w:semiHidden/>
    <w:pPr>
      <w:ind w:left="1415"/>
    </w:pPr>
  </w:style>
  <w:style w:type="paragraph" w:styleId="ListNumber">
    <w:name w:val="List Number"/>
    <w:basedOn w:val="Normal"/>
    <w:semiHidden/>
    <w:pPr>
      <w:numPr>
        <w:numId w:val="3"/>
      </w:numPr>
    </w:pPr>
  </w:style>
  <w:style w:type="paragraph" w:styleId="ListNumber2">
    <w:name w:val="List Number 2"/>
    <w:basedOn w:val="Normal"/>
    <w:semiHidden/>
    <w:pPr>
      <w:numPr>
        <w:numId w:val="4"/>
      </w:numPr>
    </w:pPr>
  </w:style>
  <w:style w:type="paragraph" w:styleId="ListNumber3">
    <w:name w:val="List Number 3"/>
    <w:basedOn w:val="Normal"/>
    <w:semiHidden/>
    <w:pPr>
      <w:numPr>
        <w:numId w:val="5"/>
      </w:numPr>
    </w:pPr>
  </w:style>
  <w:style w:type="paragraph" w:styleId="ListNumber4">
    <w:name w:val="List Number 4"/>
    <w:basedOn w:val="Normal"/>
    <w:semiHidden/>
    <w:pPr>
      <w:numPr>
        <w:numId w:val="6"/>
      </w:numPr>
    </w:pPr>
  </w:style>
  <w:style w:type="paragraph" w:styleId="ListNumber5">
    <w:name w:val="List Number 5"/>
    <w:basedOn w:val="Normal"/>
    <w:semiHidden/>
    <w:pPr>
      <w:numPr>
        <w:numId w:val="7"/>
      </w:numPr>
    </w:pPr>
  </w:style>
  <w:style w:type="paragraph" w:styleId="ListBullet">
    <w:name w:val="List Bullet"/>
    <w:basedOn w:val="Normal"/>
    <w:semiHidden/>
    <w:pPr>
      <w:numPr>
        <w:numId w:val="8"/>
      </w:numPr>
    </w:pPr>
  </w:style>
  <w:style w:type="paragraph" w:styleId="ListBullet2">
    <w:name w:val="List Bullet 2"/>
    <w:basedOn w:val="Normal"/>
    <w:semiHidden/>
    <w:pPr>
      <w:numPr>
        <w:numId w:val="9"/>
      </w:numPr>
    </w:pPr>
  </w:style>
  <w:style w:type="paragraph" w:styleId="ListBullet3">
    <w:name w:val="List Bullet 3"/>
    <w:basedOn w:val="Normal"/>
    <w:semiHidden/>
    <w:pPr>
      <w:numPr>
        <w:numId w:val="10"/>
      </w:numPr>
    </w:pPr>
  </w:style>
  <w:style w:type="paragraph" w:styleId="ListBullet4">
    <w:name w:val="List Bullet 4"/>
    <w:basedOn w:val="Normal"/>
    <w:semiHidden/>
    <w:pPr>
      <w:numPr>
        <w:numId w:val="11"/>
      </w:numPr>
    </w:pPr>
  </w:style>
  <w:style w:type="paragraph" w:styleId="ListBullet5">
    <w:name w:val="List Bullet 5"/>
    <w:basedOn w:val="Normal"/>
    <w:semiHidden/>
    <w:pPr>
      <w:numPr>
        <w:numId w:val="12"/>
      </w:numPr>
    </w:pPr>
  </w:style>
  <w:style w:type="paragraph" w:styleId="Closing">
    <w:name w:val="Closing"/>
    <w:basedOn w:val="Normal"/>
    <w:semiHidden/>
    <w:pPr>
      <w:ind w:left="4252"/>
    </w:pPr>
  </w:style>
  <w:style w:type="paragraph" w:styleId="EndnoteText">
    <w:name w:val="endnote text"/>
    <w:basedOn w:val="Normal"/>
    <w:semiHidden/>
    <w:rPr>
      <w:sz w:val="20"/>
      <w:szCs w:val="20"/>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cs="Courier New"/>
    </w:rPr>
  </w:style>
  <w:style w:type="paragraph" w:styleId="E-mailSignature">
    <w:name w:val="E-mail Signature"/>
    <w:basedOn w:val="Normal"/>
    <w:semiHidden/>
  </w:style>
  <w:style w:type="paragraph" w:styleId="NoteHeading">
    <w:name w:val="Note Heading"/>
    <w:basedOn w:val="Normal"/>
    <w:next w:val="Normal"/>
    <w:semiHidden/>
  </w:style>
  <w:style w:type="paragraph" w:styleId="NormalWeb">
    <w:name w:val="Normal (Web)"/>
    <w:basedOn w:val="Normal"/>
    <w:uiPriority w:val="99"/>
    <w:semiHidden/>
  </w:style>
  <w:style w:type="paragraph" w:styleId="NormalIndent">
    <w:name w:val="Normal Indent"/>
    <w:basedOn w:val="Normal"/>
    <w:semiHidden/>
    <w:pPr>
      <w:ind w:left="708"/>
    </w:pPr>
  </w:style>
  <w:style w:type="paragraph" w:styleId="Caption">
    <w:name w:val="caption"/>
    <w:basedOn w:val="Normal"/>
    <w:next w:val="Normal"/>
    <w:qFormat/>
    <w:rPr>
      <w:b/>
      <w:bCs/>
      <w:sz w:val="20"/>
      <w:szCs w:val="20"/>
    </w:rPr>
  </w:style>
  <w:style w:type="paragraph" w:styleId="BlockText">
    <w:name w:val="Block Text"/>
    <w:basedOn w:val="Normal"/>
    <w:semiHidden/>
    <w:pPr>
      <w:ind w:left="1440" w:right="1440"/>
    </w:pPr>
  </w:style>
  <w:style w:type="paragraph" w:styleId="Index4">
    <w:name w:val="index 4"/>
    <w:basedOn w:val="Normal"/>
    <w:next w:val="Normal"/>
    <w:autoRedefine/>
    <w:semiHidden/>
    <w:pPr>
      <w:ind w:left="96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EnvelopeReturn">
    <w:name w:val="envelope return"/>
    <w:basedOn w:val="Normal"/>
    <w:semiHidden/>
    <w:rPr>
      <w:rFonts w:ascii="Arial" w:hAnsi="Arial" w:cs="Arial"/>
      <w:sz w:val="20"/>
      <w:szCs w:val="20"/>
    </w:rPr>
  </w:style>
  <w:style w:type="paragraph" w:styleId="TOC6">
    <w:name w:val="toc 6"/>
    <w:basedOn w:val="Normal"/>
    <w:next w:val="Normal"/>
    <w:autoRedefine/>
    <w:uiPriority w:val="39"/>
    <w:pPr>
      <w:ind w:left="12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BodyTextIndent2">
    <w:name w:val="Body Text Indent 2"/>
    <w:basedOn w:val="Normal"/>
    <w:semiHidden/>
    <w:pPr>
      <w:spacing w:line="480" w:lineRule="auto"/>
      <w:ind w:left="283"/>
    </w:pPr>
  </w:style>
  <w:style w:type="paragraph" w:styleId="BodyTextIndent3">
    <w:name w:val="Body Text Indent 3"/>
    <w:basedOn w:val="Normal"/>
    <w:semiHidden/>
    <w:pPr>
      <w:ind w:left="283"/>
    </w:pPr>
    <w:rPr>
      <w:sz w:val="16"/>
      <w:szCs w:val="16"/>
    </w:rPr>
  </w:style>
  <w:style w:type="paragraph" w:styleId="Salutation">
    <w:name w:val="Salutation"/>
    <w:basedOn w:val="Normal"/>
    <w:next w:val="Normal"/>
    <w:semiHidden/>
  </w:style>
  <w:style w:type="paragraph" w:styleId="Title">
    <w:name w:val="Title"/>
    <w:basedOn w:val="Normal"/>
    <w:qFormat/>
    <w:rsid w:val="0071389D"/>
    <w:pPr>
      <w:spacing w:before="200" w:after="60" w:line="288" w:lineRule="auto"/>
      <w:jc w:val="center"/>
      <w:outlineLvl w:val="0"/>
    </w:pPr>
    <w:rPr>
      <w:rFonts w:ascii="Arial" w:hAnsi="Arial" w:cs="Arial"/>
      <w:b/>
      <w:bCs/>
      <w:kern w:val="28"/>
      <w:sz w:val="32"/>
      <w:szCs w:val="32"/>
    </w:rPr>
  </w:style>
  <w:style w:type="paragraph" w:styleId="EnvelopeAddress">
    <w:name w:val="envelope address"/>
    <w:basedOn w:val="Normal"/>
    <w:semiHidden/>
    <w:pPr>
      <w:framePr w:w="7920" w:h="1980" w:hRule="exact" w:hSpace="141" w:wrap="auto" w:hAnchor="page" w:xAlign="center" w:yAlign="bottom"/>
      <w:ind w:left="2880"/>
    </w:pPr>
    <w:rPr>
      <w:rFonts w:ascii="Arial" w:hAnsi="Arial" w:cs="Arial"/>
    </w:rPr>
  </w:style>
  <w:style w:type="paragraph" w:customStyle="1" w:styleId="NormaallaadVasakul0">
    <w:name w:val="Normaallaad + Vasakul:  0"/>
    <w:aliases w:val="5 cm,Esirida:  0,Enne  2 p,Pärast:  2 p"/>
    <w:basedOn w:val="Normal"/>
    <w:link w:val="NormaallaadVasakul0Mrk"/>
    <w:pPr>
      <w:spacing w:before="40" w:after="40"/>
    </w:pPr>
  </w:style>
  <w:style w:type="character" w:customStyle="1" w:styleId="NormaallaadVasakul0Mrk">
    <w:name w:val="Normaallaad + Vasakul:  0 Märk"/>
    <w:aliases w:val="5 cm Märk,Esirida:  0 Märk,Enne  2 p Märk,Pärast:  2 p Märk"/>
    <w:link w:val="NormaallaadVasakul0"/>
    <w:rsid w:val="0081058A"/>
    <w:rPr>
      <w:sz w:val="24"/>
      <w:szCs w:val="24"/>
      <w:lang w:val="et-EE" w:eastAsia="et-EE" w:bidi="ar-SA"/>
    </w:rPr>
  </w:style>
  <w:style w:type="paragraph" w:customStyle="1" w:styleId="Kehatekst-EntecStandard">
    <w:name w:val="Kehatekst - Entec Standard"/>
    <w:pPr>
      <w:ind w:left="1170"/>
      <w:jc w:val="both"/>
    </w:pPr>
    <w:rPr>
      <w:sz w:val="24"/>
      <w:lang w:eastAsia="en-US"/>
    </w:rPr>
  </w:style>
  <w:style w:type="character" w:customStyle="1" w:styleId="KehatekstEntecstandard">
    <w:name w:val="Kehatekst Entec standard"/>
    <w:rPr>
      <w:noProof w:val="0"/>
      <w:sz w:val="24"/>
      <w:lang w:val="et-EE" w:eastAsia="en-US" w:bidi="ar-SA"/>
    </w:rPr>
  </w:style>
  <w:style w:type="character" w:customStyle="1" w:styleId="NormaalneMrk">
    <w:name w:val="Normaalne Märk"/>
    <w:rPr>
      <w:rFonts w:ascii="Verdana" w:hAnsi="Verdana"/>
      <w:sz w:val="22"/>
      <w:szCs w:val="24"/>
      <w:lang w:val="en-US" w:eastAsia="en-US" w:bidi="ar-SA"/>
    </w:rPr>
  </w:style>
  <w:style w:type="character" w:styleId="Emphasis">
    <w:name w:val="Emphasis"/>
    <w:qFormat/>
    <w:rPr>
      <w:i/>
      <w:iCs/>
    </w:rPr>
  </w:style>
  <w:style w:type="character" w:customStyle="1" w:styleId="Kehatekst-EntecStandardChar">
    <w:name w:val="Kehatekst - Entec Standard Char"/>
    <w:rPr>
      <w:sz w:val="24"/>
      <w:lang w:val="et-EE" w:eastAsia="en-US" w:bidi="ar-SA"/>
    </w:rPr>
  </w:style>
  <w:style w:type="character" w:styleId="PageNumber">
    <w:name w:val="page number"/>
    <w:basedOn w:val="DefaultParagraphFont"/>
    <w:semiHidden/>
  </w:style>
  <w:style w:type="paragraph" w:customStyle="1" w:styleId="Normaallaad11">
    <w:name w:val="Normaallaad + 11"/>
    <w:aliases w:val="5 pt,Sinine,Enne  0,7 p,Pärast:  0 + 11,P...,Pärast:  0,Normaallaad + Enne  0,5 p"/>
    <w:basedOn w:val="Normal"/>
    <w:link w:val="Normaallaad11Mrk"/>
    <w:pPr>
      <w:spacing w:before="10" w:after="10"/>
      <w:jc w:val="left"/>
    </w:pPr>
    <w:rPr>
      <w:sz w:val="22"/>
      <w:szCs w:val="22"/>
      <w:lang w:eastAsia="en-US"/>
    </w:rPr>
  </w:style>
  <w:style w:type="character" w:customStyle="1" w:styleId="Normaallaad11Mrk">
    <w:name w:val="Normaallaad + 11 Märk"/>
    <w:aliases w:val="5 pt Märk,Sinine Märk,Enne  0 Märk,7 p Märk,Pärast:  0 + 11 Märk,P... Märk"/>
    <w:link w:val="Normaallaad11"/>
    <w:rsid w:val="009C4276"/>
    <w:rPr>
      <w:sz w:val="22"/>
      <w:szCs w:val="22"/>
      <w:lang w:val="et-EE" w:eastAsia="en-US" w:bidi="ar-SA"/>
    </w:rPr>
  </w:style>
  <w:style w:type="character" w:styleId="Strong">
    <w:name w:val="Strong"/>
    <w:uiPriority w:val="22"/>
    <w:qFormat/>
    <w:rPr>
      <w:b/>
      <w:bCs/>
    </w:rPr>
  </w:style>
  <w:style w:type="paragraph" w:customStyle="1" w:styleId="11Pealkiri2">
    <w:name w:val="1.1 Pealkiri 2"/>
    <w:basedOn w:val="Heading2"/>
    <w:next w:val="Heading2"/>
  </w:style>
  <w:style w:type="character" w:customStyle="1" w:styleId="LoendijtkMrk">
    <w:name w:val="Loendijätk Märk"/>
    <w:rPr>
      <w:sz w:val="24"/>
      <w:szCs w:val="24"/>
      <w:lang w:val="et-EE" w:eastAsia="et-EE" w:bidi="ar-SA"/>
    </w:rPr>
  </w:style>
  <w:style w:type="paragraph" w:customStyle="1" w:styleId="XXu">
    <w:name w:val="X.X.u"/>
    <w:basedOn w:val="Normal"/>
    <w:rsid w:val="00267500"/>
    <w:pPr>
      <w:keepNext/>
      <w:numPr>
        <w:ilvl w:val="1"/>
        <w:numId w:val="13"/>
      </w:numPr>
      <w:suppressAutoHyphens/>
      <w:autoSpaceDE w:val="0"/>
      <w:spacing w:before="480" w:after="240" w:line="240" w:lineRule="auto"/>
      <w:outlineLvl w:val="1"/>
    </w:pPr>
    <w:rPr>
      <w:rFonts w:ascii="Times New Roman Bold" w:hAnsi="Times New Roman Bold" w:cs="Arial"/>
      <w:b/>
      <w:szCs w:val="20"/>
      <w:lang w:eastAsia="ar-SA"/>
    </w:rPr>
  </w:style>
  <w:style w:type="paragraph" w:customStyle="1" w:styleId="XXX">
    <w:name w:val="X.X.X."/>
    <w:basedOn w:val="Normal"/>
    <w:rsid w:val="00267500"/>
    <w:pPr>
      <w:keepNext/>
      <w:numPr>
        <w:ilvl w:val="2"/>
        <w:numId w:val="13"/>
      </w:numPr>
      <w:suppressAutoHyphens/>
      <w:autoSpaceDE w:val="0"/>
      <w:spacing w:before="240" w:line="240" w:lineRule="auto"/>
      <w:outlineLvl w:val="2"/>
    </w:pPr>
    <w:rPr>
      <w:rFonts w:ascii="Times New Roman Bold" w:hAnsi="Times New Roman Bold" w:cs="Arial"/>
      <w:b/>
      <w:szCs w:val="20"/>
      <w:lang w:eastAsia="ar-SA"/>
    </w:rPr>
  </w:style>
  <w:style w:type="paragraph" w:customStyle="1" w:styleId="X">
    <w:name w:val="X."/>
    <w:rsid w:val="00267500"/>
    <w:pPr>
      <w:keepNext/>
      <w:numPr>
        <w:numId w:val="13"/>
      </w:numPr>
      <w:spacing w:before="720"/>
      <w:jc w:val="center"/>
      <w:outlineLvl w:val="0"/>
    </w:pPr>
    <w:rPr>
      <w:rFonts w:ascii="Times New Roman Bold" w:hAnsi="Times New Roman Bold"/>
      <w:b/>
      <w:sz w:val="24"/>
      <w:lang w:eastAsia="en-US"/>
    </w:rPr>
  </w:style>
  <w:style w:type="paragraph" w:styleId="NoSpacing">
    <w:name w:val="No Spacing"/>
    <w:qFormat/>
    <w:rsid w:val="00267500"/>
    <w:rPr>
      <w:rFonts w:ascii="Calibri" w:eastAsia="Calibri" w:hAnsi="Calibri"/>
      <w:sz w:val="22"/>
      <w:szCs w:val="22"/>
      <w:lang w:eastAsia="en-US"/>
    </w:rPr>
  </w:style>
  <w:style w:type="paragraph" w:customStyle="1" w:styleId="Caption1">
    <w:name w:val="Caption1"/>
    <w:basedOn w:val="Normal"/>
    <w:rsid w:val="00AF7B4C"/>
    <w:pPr>
      <w:suppressLineNumbers/>
      <w:suppressAutoHyphens/>
      <w:autoSpaceDE w:val="0"/>
      <w:spacing w:before="120" w:line="240" w:lineRule="auto"/>
    </w:pPr>
    <w:rPr>
      <w:rFonts w:cs="Lucida Sans Unicode"/>
      <w:i/>
      <w:iCs/>
      <w:sz w:val="20"/>
      <w:szCs w:val="20"/>
      <w:lang w:eastAsia="ar-SA"/>
    </w:rPr>
  </w:style>
  <w:style w:type="paragraph" w:customStyle="1" w:styleId="Heading">
    <w:name w:val="Heading"/>
    <w:basedOn w:val="Normal"/>
    <w:next w:val="BodyText"/>
    <w:rsid w:val="00AF7B4C"/>
    <w:pPr>
      <w:keepNext/>
      <w:suppressAutoHyphens/>
      <w:autoSpaceDE w:val="0"/>
      <w:spacing w:before="240" w:line="240" w:lineRule="auto"/>
    </w:pPr>
    <w:rPr>
      <w:rFonts w:ascii="Arial" w:eastAsia="Lucida Sans Unicode" w:hAnsi="Arial" w:cs="Lucida Sans Unicode"/>
      <w:sz w:val="28"/>
      <w:szCs w:val="28"/>
      <w:lang w:eastAsia="ar-SA"/>
    </w:rPr>
  </w:style>
  <w:style w:type="paragraph" w:customStyle="1" w:styleId="Default">
    <w:name w:val="Default"/>
    <w:rsid w:val="00AF7B4C"/>
    <w:pPr>
      <w:autoSpaceDE w:val="0"/>
      <w:autoSpaceDN w:val="0"/>
      <w:adjustRightInd w:val="0"/>
    </w:pPr>
    <w:rPr>
      <w:rFonts w:ascii="Arial" w:hAnsi="Arial" w:cs="Arial"/>
      <w:lang w:val="en-US" w:eastAsia="en-US"/>
    </w:rPr>
  </w:style>
  <w:style w:type="paragraph" w:customStyle="1" w:styleId="wfxRecipient">
    <w:name w:val="wfxRecipient"/>
    <w:basedOn w:val="Normal"/>
    <w:rsid w:val="00AF7B4C"/>
    <w:pPr>
      <w:spacing w:line="240" w:lineRule="auto"/>
      <w:jc w:val="left"/>
    </w:pPr>
    <w:rPr>
      <w:szCs w:val="20"/>
      <w:lang w:eastAsia="en-US"/>
    </w:rPr>
  </w:style>
  <w:style w:type="paragraph" w:styleId="ListParagraph">
    <w:name w:val="List Paragraph"/>
    <w:basedOn w:val="Normal"/>
    <w:uiPriority w:val="34"/>
    <w:qFormat/>
    <w:rsid w:val="008D5629"/>
    <w:pPr>
      <w:spacing w:after="0"/>
      <w:ind w:left="425" w:hanging="425"/>
    </w:pPr>
    <w:rPr>
      <w:rFonts w:cs="Arial"/>
      <w:szCs w:val="20"/>
      <w:lang w:eastAsia="ar-SA"/>
    </w:rPr>
  </w:style>
  <w:style w:type="character" w:customStyle="1" w:styleId="text12px">
    <w:name w:val="text12px"/>
    <w:basedOn w:val="DefaultParagraphFont"/>
    <w:rsid w:val="00AF7B4C"/>
  </w:style>
  <w:style w:type="paragraph" w:customStyle="1" w:styleId="LaadAllakriipsutusReatihedushekordne">
    <w:name w:val="Laad Allakriipsutus Reatihedus  ühekordne"/>
    <w:basedOn w:val="Normal"/>
    <w:rsid w:val="0014378D"/>
    <w:rPr>
      <w:szCs w:val="20"/>
      <w:u w:val="single"/>
    </w:rPr>
  </w:style>
  <w:style w:type="paragraph" w:customStyle="1" w:styleId="LaadKehatekst">
    <w:name w:val="Laad Kehatekst"/>
    <w:aliases w:val="Märk + Reatihedus  ühekordne"/>
    <w:basedOn w:val="BodyText"/>
    <w:rsid w:val="00144740"/>
    <w:pPr>
      <w:spacing w:line="240" w:lineRule="auto"/>
      <w:contextualSpacing/>
    </w:pPr>
    <w:rPr>
      <w:szCs w:val="20"/>
    </w:rPr>
  </w:style>
  <w:style w:type="paragraph" w:customStyle="1" w:styleId="BodyText21">
    <w:name w:val="Body Text 21"/>
    <w:basedOn w:val="Normal"/>
    <w:rsid w:val="009957B0"/>
    <w:pPr>
      <w:overflowPunct w:val="0"/>
      <w:autoSpaceDE w:val="0"/>
      <w:autoSpaceDN w:val="0"/>
      <w:adjustRightInd w:val="0"/>
      <w:spacing w:after="0" w:line="240" w:lineRule="auto"/>
      <w:ind w:firstLine="397"/>
      <w:textAlignment w:val="baseline"/>
    </w:pPr>
    <w:rPr>
      <w:szCs w:val="20"/>
    </w:rPr>
  </w:style>
  <w:style w:type="paragraph" w:styleId="BalloonText">
    <w:name w:val="Balloon Text"/>
    <w:basedOn w:val="Normal"/>
    <w:link w:val="BalloonTextChar"/>
    <w:uiPriority w:val="99"/>
    <w:semiHidden/>
    <w:unhideWhenUsed/>
    <w:rsid w:val="00ED16A4"/>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ED16A4"/>
    <w:rPr>
      <w:rFonts w:ascii="Segoe UI" w:hAnsi="Segoe UI" w:cs="Segoe UI"/>
      <w:sz w:val="18"/>
      <w:szCs w:val="18"/>
    </w:rPr>
  </w:style>
  <w:style w:type="character" w:styleId="CommentReference">
    <w:name w:val="annotation reference"/>
    <w:uiPriority w:val="99"/>
    <w:semiHidden/>
    <w:unhideWhenUsed/>
    <w:rsid w:val="00752A2A"/>
    <w:rPr>
      <w:sz w:val="16"/>
      <w:szCs w:val="16"/>
    </w:rPr>
  </w:style>
  <w:style w:type="paragraph" w:styleId="CommentSubject">
    <w:name w:val="annotation subject"/>
    <w:basedOn w:val="CommentText"/>
    <w:next w:val="CommentText"/>
    <w:link w:val="CommentSubjectChar"/>
    <w:uiPriority w:val="99"/>
    <w:semiHidden/>
    <w:unhideWhenUsed/>
    <w:rsid w:val="00752A2A"/>
    <w:rPr>
      <w:b/>
      <w:bCs/>
    </w:rPr>
  </w:style>
  <w:style w:type="character" w:customStyle="1" w:styleId="CommentSubjectChar">
    <w:name w:val="Comment Subject Char"/>
    <w:link w:val="CommentSubject"/>
    <w:uiPriority w:val="99"/>
    <w:semiHidden/>
    <w:rsid w:val="00752A2A"/>
    <w:rPr>
      <w:b/>
      <w:bCs/>
    </w:rPr>
  </w:style>
  <w:style w:type="paragraph" w:styleId="Revision">
    <w:name w:val="Revision"/>
    <w:hidden/>
    <w:uiPriority w:val="99"/>
    <w:semiHidden/>
    <w:rsid w:val="00CD0AEF"/>
    <w:rPr>
      <w:sz w:val="24"/>
      <w:szCs w:val="24"/>
    </w:rPr>
  </w:style>
  <w:style w:type="paragraph" w:customStyle="1" w:styleId="Normal2">
    <w:name w:val="Normal_2"/>
    <w:basedOn w:val="Normal"/>
    <w:link w:val="Normal2Char"/>
    <w:rsid w:val="005364F2"/>
    <w:pPr>
      <w:jc w:val="center"/>
    </w:pPr>
    <w:rPr>
      <w:b/>
    </w:rPr>
  </w:style>
  <w:style w:type="character" w:customStyle="1" w:styleId="Normal2Char">
    <w:name w:val="Normal_2 Char"/>
    <w:link w:val="Normal2"/>
    <w:rsid w:val="005364F2"/>
    <w:rPr>
      <w:b/>
      <w:sz w:val="24"/>
      <w:szCs w:val="24"/>
    </w:rPr>
  </w:style>
  <w:style w:type="paragraph" w:customStyle="1" w:styleId="Normal20">
    <w:name w:val="Normal 2"/>
    <w:basedOn w:val="Normal"/>
    <w:link w:val="Normal2Char0"/>
    <w:qFormat/>
    <w:rsid w:val="008E7182"/>
    <w:pPr>
      <w:spacing w:after="0" w:line="240" w:lineRule="auto"/>
      <w:jc w:val="center"/>
    </w:pPr>
  </w:style>
  <w:style w:type="character" w:customStyle="1" w:styleId="Normal2Char0">
    <w:name w:val="Normal 2 Char"/>
    <w:link w:val="Normal20"/>
    <w:rsid w:val="008E7182"/>
    <w:rPr>
      <w:sz w:val="24"/>
      <w:szCs w:val="24"/>
    </w:rPr>
  </w:style>
  <w:style w:type="character" w:customStyle="1" w:styleId="fontstyle01">
    <w:name w:val="fontstyle01"/>
    <w:rsid w:val="00617369"/>
    <w:rPr>
      <w:rFonts w:ascii="TimesNewRomanPSMT" w:hAnsi="TimesNewRomanPSMT" w:hint="default"/>
      <w:b w:val="0"/>
      <w:bCs w:val="0"/>
      <w:i w:val="0"/>
      <w:iCs w:val="0"/>
      <w:color w:val="000000"/>
      <w:sz w:val="28"/>
      <w:szCs w:val="28"/>
    </w:rPr>
  </w:style>
  <w:style w:type="character" w:customStyle="1" w:styleId="fontstyle21">
    <w:name w:val="fontstyle21"/>
    <w:rsid w:val="00617369"/>
    <w:rPr>
      <w:rFonts w:ascii="TimesNewRomanPS-BoldMT" w:hAnsi="TimesNewRomanPS-BoldMT" w:hint="default"/>
      <w:b/>
      <w:bCs/>
      <w:i w:val="0"/>
      <w:iCs w:val="0"/>
      <w:color w:val="000000"/>
      <w:sz w:val="28"/>
      <w:szCs w:val="28"/>
    </w:rPr>
  </w:style>
  <w:style w:type="paragraph" w:customStyle="1" w:styleId="Normaltabel">
    <w:name w:val="Normal_tabel"/>
    <w:basedOn w:val="Normal"/>
    <w:link w:val="NormaltabelChar"/>
    <w:qFormat/>
    <w:rsid w:val="006903E3"/>
    <w:pPr>
      <w:spacing w:after="0" w:line="240" w:lineRule="auto"/>
      <w:jc w:val="center"/>
    </w:pPr>
  </w:style>
  <w:style w:type="character" w:customStyle="1" w:styleId="NormaltabelChar">
    <w:name w:val="Normal_tabel Char"/>
    <w:link w:val="Normaltabel"/>
    <w:rsid w:val="006903E3"/>
    <w:rPr>
      <w:sz w:val="24"/>
      <w:szCs w:val="24"/>
    </w:rPr>
  </w:style>
  <w:style w:type="table" w:styleId="TableGrid">
    <w:name w:val="Table Grid"/>
    <w:basedOn w:val="TableNormal"/>
    <w:uiPriority w:val="59"/>
    <w:rsid w:val="004347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43472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BookTitle">
    <w:name w:val="Book Title"/>
    <w:basedOn w:val="DefaultParagraphFont"/>
    <w:uiPriority w:val="33"/>
    <w:qFormat/>
    <w:rsid w:val="00F60ED2"/>
    <w:rPr>
      <w:b/>
      <w:bCs/>
      <w:i/>
      <w:iCs/>
      <w:spacing w:val="5"/>
    </w:rPr>
  </w:style>
  <w:style w:type="character" w:styleId="IntenseReference">
    <w:name w:val="Intense Reference"/>
    <w:basedOn w:val="DefaultParagraphFont"/>
    <w:uiPriority w:val="32"/>
    <w:qFormat/>
    <w:rsid w:val="00F60ED2"/>
    <w:rPr>
      <w:b/>
      <w:bCs/>
      <w:smallCaps/>
      <w:color w:val="4472C4" w:themeColor="accent1"/>
      <w:spacing w:val="5"/>
    </w:rPr>
  </w:style>
  <w:style w:type="character" w:styleId="SubtleReference">
    <w:name w:val="Subtle Reference"/>
    <w:basedOn w:val="DefaultParagraphFont"/>
    <w:uiPriority w:val="31"/>
    <w:qFormat/>
    <w:rsid w:val="00F60ED2"/>
    <w:rPr>
      <w:smallCaps/>
      <w:color w:val="5A5A5A" w:themeColor="text1" w:themeTint="A5"/>
    </w:rPr>
  </w:style>
  <w:style w:type="paragraph" w:styleId="IntenseQuote">
    <w:name w:val="Intense Quote"/>
    <w:basedOn w:val="Normal"/>
    <w:next w:val="Normal"/>
    <w:link w:val="IntenseQuoteChar"/>
    <w:uiPriority w:val="30"/>
    <w:qFormat/>
    <w:rsid w:val="00F60ED2"/>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60ED2"/>
    <w:rPr>
      <w:i/>
      <w:iCs/>
      <w:color w:val="4472C4" w:themeColor="accent1"/>
      <w:sz w:val="24"/>
      <w:szCs w:val="24"/>
    </w:rPr>
  </w:style>
  <w:style w:type="paragraph" w:styleId="Quote">
    <w:name w:val="Quote"/>
    <w:basedOn w:val="Normal"/>
    <w:next w:val="Normal"/>
    <w:link w:val="QuoteChar"/>
    <w:uiPriority w:val="29"/>
    <w:qFormat/>
    <w:rsid w:val="00F60ED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60ED2"/>
    <w:rPr>
      <w:i/>
      <w:iCs/>
      <w:color w:val="404040" w:themeColor="text1" w:themeTint="BF"/>
      <w:sz w:val="24"/>
      <w:szCs w:val="24"/>
    </w:rPr>
  </w:style>
  <w:style w:type="character" w:customStyle="1" w:styleId="UnresolvedMention1">
    <w:name w:val="Unresolved Mention1"/>
    <w:basedOn w:val="DefaultParagraphFont"/>
    <w:uiPriority w:val="99"/>
    <w:semiHidden/>
    <w:unhideWhenUsed/>
    <w:rsid w:val="00D53A70"/>
    <w:rPr>
      <w:color w:val="605E5C"/>
      <w:shd w:val="clear" w:color="auto" w:fill="E1DFDD"/>
    </w:rPr>
  </w:style>
  <w:style w:type="table" w:customStyle="1" w:styleId="Tabelroheline">
    <w:name w:val="Tabel_roheline"/>
    <w:basedOn w:val="TableNormal"/>
    <w:uiPriority w:val="99"/>
    <w:qFormat/>
    <w:rsid w:val="006703C9"/>
    <w:rPr>
      <w:rFonts w:ascii="Arial" w:eastAsiaTheme="minorEastAsia" w:hAnsi="Arial" w:cstheme="minorBidi"/>
      <w:sz w:val="16"/>
      <w:lang w:val="en-GB" w:eastAsia="en-GB"/>
    </w:rPr>
    <w:tblPr>
      <w:tblStyleRowBandSize w:val="1"/>
      <w:tblStyleColBandSize w:val="1"/>
      <w:tblBorders>
        <w:insideH w:val="single" w:sz="2" w:space="0" w:color="A6A6A6" w:themeColor="background1" w:themeShade="A6"/>
        <w:insideV w:val="single" w:sz="2" w:space="0" w:color="A6A6A6" w:themeColor="background1" w:themeShade="A6"/>
      </w:tblBorders>
      <w:tblCellMar>
        <w:top w:w="28" w:type="dxa"/>
        <w:left w:w="28" w:type="dxa"/>
        <w:bottom w:w="28" w:type="dxa"/>
        <w:right w:w="28" w:type="dxa"/>
      </w:tblCellMar>
    </w:tblPr>
    <w:tcPr>
      <w:shd w:val="clear" w:color="auto" w:fill="007360"/>
      <w:tcMar>
        <w:top w:w="0" w:type="dxa"/>
        <w:left w:w="113" w:type="dxa"/>
        <w:bottom w:w="0" w:type="dxa"/>
        <w:right w:w="113" w:type="dxa"/>
      </w:tcMar>
      <w:vAlign w:val="center"/>
    </w:tcPr>
    <w:tblStylePr w:type="firstRow">
      <w:pPr>
        <w:spacing w:before="0" w:after="0" w:line="240" w:lineRule="auto"/>
      </w:pPr>
      <w:rPr>
        <w:rFonts w:ascii="Arial" w:hAnsi="Arial"/>
        <w:b/>
        <w:bCs/>
        <w:color w:val="FFFFFF" w:themeColor="background1"/>
        <w:sz w:val="16"/>
      </w:rPr>
      <w:tblPr/>
      <w:tcPr>
        <w:shd w:val="clear" w:color="auto" w:fill="007360"/>
      </w:tcPr>
    </w:tblStylePr>
    <w:tblStylePr w:type="lastRow">
      <w:pPr>
        <w:spacing w:before="0" w:after="0" w:line="240" w:lineRule="auto"/>
      </w:pPr>
      <w:rPr>
        <w:b w:val="0"/>
        <w:bCs/>
      </w:rPr>
      <w:tblPr/>
      <w:tcPr>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cBorders>
        <w:shd w:val="clear" w:color="auto" w:fill="auto"/>
      </w:tcPr>
    </w:tblStylePr>
    <w:tblStylePr w:type="firstCol">
      <w:rPr>
        <w:b w:val="0"/>
        <w:bCs/>
      </w:rPr>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lastCol">
      <w:rPr>
        <w:b w:val="0"/>
        <w:bCs/>
      </w:rPr>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1Vert">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2Vert">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1Horz">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2Horz">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style>
  <w:style w:type="paragraph" w:customStyle="1" w:styleId="TekstTabel">
    <w:name w:val="Tekst_Tabel"/>
    <w:basedOn w:val="Normal"/>
    <w:link w:val="TekstTabelChar"/>
    <w:qFormat/>
    <w:rsid w:val="006703C9"/>
    <w:pPr>
      <w:spacing w:before="120" w:line="240" w:lineRule="auto"/>
      <w:jc w:val="left"/>
    </w:pPr>
    <w:rPr>
      <w:rFonts w:ascii="Verdana" w:hAnsi="Verdana"/>
      <w:sz w:val="16"/>
      <w:szCs w:val="16"/>
    </w:rPr>
  </w:style>
  <w:style w:type="character" w:customStyle="1" w:styleId="TekstTabelChar">
    <w:name w:val="Tekst_Tabel Char"/>
    <w:basedOn w:val="DefaultParagraphFont"/>
    <w:link w:val="TekstTabel"/>
    <w:rsid w:val="006703C9"/>
    <w:rPr>
      <w:rFonts w:ascii="Verdana" w:hAnsi="Verdana"/>
      <w:sz w:val="16"/>
      <w:szCs w:val="16"/>
    </w:rPr>
  </w:style>
  <w:style w:type="paragraph" w:customStyle="1" w:styleId="TEKST">
    <w:name w:val="TEKST"/>
    <w:basedOn w:val="Normal"/>
    <w:link w:val="TEKSTChar"/>
    <w:qFormat/>
    <w:rsid w:val="006703C9"/>
    <w:pPr>
      <w:spacing w:before="100" w:beforeAutospacing="1" w:after="100" w:afterAutospacing="1" w:line="240" w:lineRule="atLeast"/>
    </w:pPr>
    <w:rPr>
      <w:rFonts w:ascii="Arial" w:eastAsiaTheme="minorEastAsia" w:hAnsi="Arial" w:cstheme="minorBidi"/>
      <w:spacing w:val="10"/>
      <w:sz w:val="20"/>
      <w:szCs w:val="28"/>
    </w:rPr>
  </w:style>
  <w:style w:type="character" w:customStyle="1" w:styleId="TEKSTChar">
    <w:name w:val="TEKST Char"/>
    <w:basedOn w:val="DefaultParagraphFont"/>
    <w:link w:val="TEKST"/>
    <w:rsid w:val="006703C9"/>
    <w:rPr>
      <w:rFonts w:ascii="Arial" w:eastAsiaTheme="minorEastAsia" w:hAnsi="Arial" w:cstheme="minorBidi"/>
      <w:spacing w:val="10"/>
      <w:szCs w:val="28"/>
    </w:rPr>
  </w:style>
  <w:style w:type="character" w:styleId="FootnoteReference">
    <w:name w:val="footnote reference"/>
    <w:semiHidden/>
    <w:rsid w:val="00427F37"/>
    <w:rPr>
      <w:vertAlign w:val="superscript"/>
    </w:rPr>
  </w:style>
  <w:style w:type="character" w:customStyle="1" w:styleId="Heading1Char">
    <w:name w:val="Heading 1 Char"/>
    <w:basedOn w:val="DefaultParagraphFont"/>
    <w:link w:val="Heading1"/>
    <w:uiPriority w:val="99"/>
    <w:rsid w:val="003F0F2B"/>
    <w:rPr>
      <w:b/>
      <w:bCs/>
      <w:color w:val="3366FF"/>
      <w:sz w:val="30"/>
      <w:szCs w:val="3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515316">
      <w:bodyDiv w:val="1"/>
      <w:marLeft w:val="0"/>
      <w:marRight w:val="0"/>
      <w:marTop w:val="0"/>
      <w:marBottom w:val="0"/>
      <w:divBdr>
        <w:top w:val="none" w:sz="0" w:space="0" w:color="auto"/>
        <w:left w:val="none" w:sz="0" w:space="0" w:color="auto"/>
        <w:bottom w:val="none" w:sz="0" w:space="0" w:color="auto"/>
        <w:right w:val="none" w:sz="0" w:space="0" w:color="auto"/>
      </w:divBdr>
    </w:div>
    <w:div w:id="60687050">
      <w:bodyDiv w:val="1"/>
      <w:marLeft w:val="0"/>
      <w:marRight w:val="0"/>
      <w:marTop w:val="0"/>
      <w:marBottom w:val="0"/>
      <w:divBdr>
        <w:top w:val="none" w:sz="0" w:space="0" w:color="auto"/>
        <w:left w:val="none" w:sz="0" w:space="0" w:color="auto"/>
        <w:bottom w:val="none" w:sz="0" w:space="0" w:color="auto"/>
        <w:right w:val="none" w:sz="0" w:space="0" w:color="auto"/>
      </w:divBdr>
    </w:div>
    <w:div w:id="143087568">
      <w:bodyDiv w:val="1"/>
      <w:marLeft w:val="0"/>
      <w:marRight w:val="0"/>
      <w:marTop w:val="0"/>
      <w:marBottom w:val="0"/>
      <w:divBdr>
        <w:top w:val="none" w:sz="0" w:space="0" w:color="auto"/>
        <w:left w:val="none" w:sz="0" w:space="0" w:color="auto"/>
        <w:bottom w:val="none" w:sz="0" w:space="0" w:color="auto"/>
        <w:right w:val="none" w:sz="0" w:space="0" w:color="auto"/>
      </w:divBdr>
    </w:div>
    <w:div w:id="258024772">
      <w:bodyDiv w:val="1"/>
      <w:marLeft w:val="0"/>
      <w:marRight w:val="0"/>
      <w:marTop w:val="0"/>
      <w:marBottom w:val="0"/>
      <w:divBdr>
        <w:top w:val="none" w:sz="0" w:space="0" w:color="auto"/>
        <w:left w:val="none" w:sz="0" w:space="0" w:color="auto"/>
        <w:bottom w:val="none" w:sz="0" w:space="0" w:color="auto"/>
        <w:right w:val="none" w:sz="0" w:space="0" w:color="auto"/>
      </w:divBdr>
    </w:div>
    <w:div w:id="350834737">
      <w:bodyDiv w:val="1"/>
      <w:marLeft w:val="0"/>
      <w:marRight w:val="0"/>
      <w:marTop w:val="0"/>
      <w:marBottom w:val="0"/>
      <w:divBdr>
        <w:top w:val="none" w:sz="0" w:space="0" w:color="auto"/>
        <w:left w:val="none" w:sz="0" w:space="0" w:color="auto"/>
        <w:bottom w:val="none" w:sz="0" w:space="0" w:color="auto"/>
        <w:right w:val="none" w:sz="0" w:space="0" w:color="auto"/>
      </w:divBdr>
    </w:div>
    <w:div w:id="357243886">
      <w:bodyDiv w:val="1"/>
      <w:marLeft w:val="0"/>
      <w:marRight w:val="0"/>
      <w:marTop w:val="0"/>
      <w:marBottom w:val="0"/>
      <w:divBdr>
        <w:top w:val="none" w:sz="0" w:space="0" w:color="auto"/>
        <w:left w:val="none" w:sz="0" w:space="0" w:color="auto"/>
        <w:bottom w:val="none" w:sz="0" w:space="0" w:color="auto"/>
        <w:right w:val="none" w:sz="0" w:space="0" w:color="auto"/>
      </w:divBdr>
    </w:div>
    <w:div w:id="400518333">
      <w:bodyDiv w:val="1"/>
      <w:marLeft w:val="0"/>
      <w:marRight w:val="0"/>
      <w:marTop w:val="0"/>
      <w:marBottom w:val="0"/>
      <w:divBdr>
        <w:top w:val="none" w:sz="0" w:space="0" w:color="auto"/>
        <w:left w:val="none" w:sz="0" w:space="0" w:color="auto"/>
        <w:bottom w:val="none" w:sz="0" w:space="0" w:color="auto"/>
        <w:right w:val="none" w:sz="0" w:space="0" w:color="auto"/>
      </w:divBdr>
    </w:div>
    <w:div w:id="641740838">
      <w:bodyDiv w:val="1"/>
      <w:marLeft w:val="0"/>
      <w:marRight w:val="0"/>
      <w:marTop w:val="0"/>
      <w:marBottom w:val="0"/>
      <w:divBdr>
        <w:top w:val="none" w:sz="0" w:space="0" w:color="auto"/>
        <w:left w:val="none" w:sz="0" w:space="0" w:color="auto"/>
        <w:bottom w:val="none" w:sz="0" w:space="0" w:color="auto"/>
        <w:right w:val="none" w:sz="0" w:space="0" w:color="auto"/>
      </w:divBdr>
    </w:div>
    <w:div w:id="758453602">
      <w:bodyDiv w:val="1"/>
      <w:marLeft w:val="0"/>
      <w:marRight w:val="0"/>
      <w:marTop w:val="0"/>
      <w:marBottom w:val="0"/>
      <w:divBdr>
        <w:top w:val="none" w:sz="0" w:space="0" w:color="auto"/>
        <w:left w:val="none" w:sz="0" w:space="0" w:color="auto"/>
        <w:bottom w:val="none" w:sz="0" w:space="0" w:color="auto"/>
        <w:right w:val="none" w:sz="0" w:space="0" w:color="auto"/>
      </w:divBdr>
    </w:div>
    <w:div w:id="913590189">
      <w:bodyDiv w:val="1"/>
      <w:marLeft w:val="0"/>
      <w:marRight w:val="0"/>
      <w:marTop w:val="0"/>
      <w:marBottom w:val="0"/>
      <w:divBdr>
        <w:top w:val="none" w:sz="0" w:space="0" w:color="auto"/>
        <w:left w:val="none" w:sz="0" w:space="0" w:color="auto"/>
        <w:bottom w:val="none" w:sz="0" w:space="0" w:color="auto"/>
        <w:right w:val="none" w:sz="0" w:space="0" w:color="auto"/>
      </w:divBdr>
    </w:div>
    <w:div w:id="939291523">
      <w:bodyDiv w:val="1"/>
      <w:marLeft w:val="0"/>
      <w:marRight w:val="0"/>
      <w:marTop w:val="0"/>
      <w:marBottom w:val="0"/>
      <w:divBdr>
        <w:top w:val="none" w:sz="0" w:space="0" w:color="auto"/>
        <w:left w:val="none" w:sz="0" w:space="0" w:color="auto"/>
        <w:bottom w:val="none" w:sz="0" w:space="0" w:color="auto"/>
        <w:right w:val="none" w:sz="0" w:space="0" w:color="auto"/>
      </w:divBdr>
    </w:div>
    <w:div w:id="1009020741">
      <w:bodyDiv w:val="1"/>
      <w:marLeft w:val="0"/>
      <w:marRight w:val="0"/>
      <w:marTop w:val="0"/>
      <w:marBottom w:val="0"/>
      <w:divBdr>
        <w:top w:val="none" w:sz="0" w:space="0" w:color="auto"/>
        <w:left w:val="none" w:sz="0" w:space="0" w:color="auto"/>
        <w:bottom w:val="none" w:sz="0" w:space="0" w:color="auto"/>
        <w:right w:val="none" w:sz="0" w:space="0" w:color="auto"/>
      </w:divBdr>
    </w:div>
    <w:div w:id="1084692751">
      <w:bodyDiv w:val="1"/>
      <w:marLeft w:val="0"/>
      <w:marRight w:val="0"/>
      <w:marTop w:val="0"/>
      <w:marBottom w:val="0"/>
      <w:divBdr>
        <w:top w:val="none" w:sz="0" w:space="0" w:color="auto"/>
        <w:left w:val="none" w:sz="0" w:space="0" w:color="auto"/>
        <w:bottom w:val="none" w:sz="0" w:space="0" w:color="auto"/>
        <w:right w:val="none" w:sz="0" w:space="0" w:color="auto"/>
      </w:divBdr>
    </w:div>
    <w:div w:id="1105886200">
      <w:bodyDiv w:val="1"/>
      <w:marLeft w:val="0"/>
      <w:marRight w:val="0"/>
      <w:marTop w:val="0"/>
      <w:marBottom w:val="0"/>
      <w:divBdr>
        <w:top w:val="none" w:sz="0" w:space="0" w:color="auto"/>
        <w:left w:val="none" w:sz="0" w:space="0" w:color="auto"/>
        <w:bottom w:val="none" w:sz="0" w:space="0" w:color="auto"/>
        <w:right w:val="none" w:sz="0" w:space="0" w:color="auto"/>
      </w:divBdr>
    </w:div>
    <w:div w:id="1180312441">
      <w:bodyDiv w:val="1"/>
      <w:marLeft w:val="0"/>
      <w:marRight w:val="0"/>
      <w:marTop w:val="0"/>
      <w:marBottom w:val="0"/>
      <w:divBdr>
        <w:top w:val="none" w:sz="0" w:space="0" w:color="auto"/>
        <w:left w:val="none" w:sz="0" w:space="0" w:color="auto"/>
        <w:bottom w:val="none" w:sz="0" w:space="0" w:color="auto"/>
        <w:right w:val="none" w:sz="0" w:space="0" w:color="auto"/>
      </w:divBdr>
    </w:div>
    <w:div w:id="1237128220">
      <w:bodyDiv w:val="1"/>
      <w:marLeft w:val="0"/>
      <w:marRight w:val="0"/>
      <w:marTop w:val="0"/>
      <w:marBottom w:val="0"/>
      <w:divBdr>
        <w:top w:val="none" w:sz="0" w:space="0" w:color="auto"/>
        <w:left w:val="none" w:sz="0" w:space="0" w:color="auto"/>
        <w:bottom w:val="none" w:sz="0" w:space="0" w:color="auto"/>
        <w:right w:val="none" w:sz="0" w:space="0" w:color="auto"/>
      </w:divBdr>
    </w:div>
    <w:div w:id="1445613347">
      <w:bodyDiv w:val="1"/>
      <w:marLeft w:val="0"/>
      <w:marRight w:val="0"/>
      <w:marTop w:val="0"/>
      <w:marBottom w:val="0"/>
      <w:divBdr>
        <w:top w:val="none" w:sz="0" w:space="0" w:color="auto"/>
        <w:left w:val="none" w:sz="0" w:space="0" w:color="auto"/>
        <w:bottom w:val="none" w:sz="0" w:space="0" w:color="auto"/>
        <w:right w:val="none" w:sz="0" w:space="0" w:color="auto"/>
      </w:divBdr>
    </w:div>
    <w:div w:id="1501462179">
      <w:bodyDiv w:val="1"/>
      <w:marLeft w:val="0"/>
      <w:marRight w:val="0"/>
      <w:marTop w:val="0"/>
      <w:marBottom w:val="0"/>
      <w:divBdr>
        <w:top w:val="none" w:sz="0" w:space="0" w:color="auto"/>
        <w:left w:val="none" w:sz="0" w:space="0" w:color="auto"/>
        <w:bottom w:val="none" w:sz="0" w:space="0" w:color="auto"/>
        <w:right w:val="none" w:sz="0" w:space="0" w:color="auto"/>
      </w:divBdr>
    </w:div>
    <w:div w:id="1623534543">
      <w:bodyDiv w:val="1"/>
      <w:marLeft w:val="0"/>
      <w:marRight w:val="0"/>
      <w:marTop w:val="0"/>
      <w:marBottom w:val="0"/>
      <w:divBdr>
        <w:top w:val="none" w:sz="0" w:space="0" w:color="auto"/>
        <w:left w:val="none" w:sz="0" w:space="0" w:color="auto"/>
        <w:bottom w:val="none" w:sz="0" w:space="0" w:color="auto"/>
        <w:right w:val="none" w:sz="0" w:space="0" w:color="auto"/>
      </w:divBdr>
    </w:div>
    <w:div w:id="1652520420">
      <w:bodyDiv w:val="1"/>
      <w:marLeft w:val="0"/>
      <w:marRight w:val="0"/>
      <w:marTop w:val="0"/>
      <w:marBottom w:val="0"/>
      <w:divBdr>
        <w:top w:val="none" w:sz="0" w:space="0" w:color="auto"/>
        <w:left w:val="none" w:sz="0" w:space="0" w:color="auto"/>
        <w:bottom w:val="none" w:sz="0" w:space="0" w:color="auto"/>
        <w:right w:val="none" w:sz="0" w:space="0" w:color="auto"/>
      </w:divBdr>
    </w:div>
    <w:div w:id="1821383023">
      <w:bodyDiv w:val="1"/>
      <w:marLeft w:val="0"/>
      <w:marRight w:val="0"/>
      <w:marTop w:val="0"/>
      <w:marBottom w:val="0"/>
      <w:divBdr>
        <w:top w:val="none" w:sz="0" w:space="0" w:color="auto"/>
        <w:left w:val="none" w:sz="0" w:space="0" w:color="auto"/>
        <w:bottom w:val="none" w:sz="0" w:space="0" w:color="auto"/>
        <w:right w:val="none" w:sz="0" w:space="0" w:color="auto"/>
      </w:divBdr>
      <w:divsChild>
        <w:div w:id="1172991456">
          <w:marLeft w:val="0"/>
          <w:marRight w:val="0"/>
          <w:marTop w:val="0"/>
          <w:marBottom w:val="0"/>
          <w:divBdr>
            <w:top w:val="none" w:sz="0" w:space="0" w:color="auto"/>
            <w:left w:val="none" w:sz="0" w:space="0" w:color="auto"/>
            <w:bottom w:val="none" w:sz="0" w:space="0" w:color="auto"/>
            <w:right w:val="none" w:sz="0" w:space="0" w:color="auto"/>
          </w:divBdr>
        </w:div>
      </w:divsChild>
    </w:div>
    <w:div w:id="1889025545">
      <w:bodyDiv w:val="1"/>
      <w:marLeft w:val="0"/>
      <w:marRight w:val="0"/>
      <w:marTop w:val="0"/>
      <w:marBottom w:val="0"/>
      <w:divBdr>
        <w:top w:val="none" w:sz="0" w:space="0" w:color="auto"/>
        <w:left w:val="none" w:sz="0" w:space="0" w:color="auto"/>
        <w:bottom w:val="none" w:sz="0" w:space="0" w:color="auto"/>
        <w:right w:val="none" w:sz="0" w:space="0" w:color="auto"/>
      </w:divBdr>
    </w:div>
    <w:div w:id="1909146897">
      <w:bodyDiv w:val="1"/>
      <w:marLeft w:val="0"/>
      <w:marRight w:val="0"/>
      <w:marTop w:val="0"/>
      <w:marBottom w:val="0"/>
      <w:divBdr>
        <w:top w:val="none" w:sz="0" w:space="0" w:color="auto"/>
        <w:left w:val="none" w:sz="0" w:space="0" w:color="auto"/>
        <w:bottom w:val="none" w:sz="0" w:space="0" w:color="auto"/>
        <w:right w:val="none" w:sz="0" w:space="0" w:color="auto"/>
      </w:divBdr>
    </w:div>
    <w:div w:id="1984386882">
      <w:bodyDiv w:val="1"/>
      <w:marLeft w:val="0"/>
      <w:marRight w:val="0"/>
      <w:marTop w:val="0"/>
      <w:marBottom w:val="0"/>
      <w:divBdr>
        <w:top w:val="none" w:sz="0" w:space="0" w:color="auto"/>
        <w:left w:val="none" w:sz="0" w:space="0" w:color="auto"/>
        <w:bottom w:val="none" w:sz="0" w:space="0" w:color="auto"/>
        <w:right w:val="none" w:sz="0" w:space="0" w:color="auto"/>
      </w:divBdr>
    </w:div>
    <w:div w:id="1994524022">
      <w:bodyDiv w:val="1"/>
      <w:marLeft w:val="0"/>
      <w:marRight w:val="0"/>
      <w:marTop w:val="0"/>
      <w:marBottom w:val="0"/>
      <w:divBdr>
        <w:top w:val="none" w:sz="0" w:space="0" w:color="auto"/>
        <w:left w:val="none" w:sz="0" w:space="0" w:color="auto"/>
        <w:bottom w:val="none" w:sz="0" w:space="0" w:color="auto"/>
        <w:right w:val="none" w:sz="0" w:space="0" w:color="auto"/>
      </w:divBdr>
    </w:div>
    <w:div w:id="2083939830">
      <w:bodyDiv w:val="1"/>
      <w:marLeft w:val="0"/>
      <w:marRight w:val="0"/>
      <w:marTop w:val="0"/>
      <w:marBottom w:val="0"/>
      <w:divBdr>
        <w:top w:val="none" w:sz="0" w:space="0" w:color="auto"/>
        <w:left w:val="none" w:sz="0" w:space="0" w:color="auto"/>
        <w:bottom w:val="none" w:sz="0" w:space="0" w:color="auto"/>
        <w:right w:val="none" w:sz="0" w:space="0" w:color="auto"/>
      </w:divBdr>
    </w:div>
    <w:div w:id="2137486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reaalprojekt.ee" TargetMode="External"/><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cid:image001.jpg@01D6DECC.B941F310" TargetMode="External"/><Relationship Id="rId20" Type="http://schemas.openxmlformats.org/officeDocument/2006/relationships/image" Target="media/image9.png"/><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hyperlink" Target="https://www.evs.ee/et/evs-867-2011+a1-2013" TargetMode="External"/><Relationship Id="rId19" Type="http://schemas.openxmlformats.org/officeDocument/2006/relationships/image" Target="media/image8.png"/><Relationship Id="rId3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cid:image002.jpg@01D6DECC.B941F310" TargetMode="External"/><Relationship Id="rId22" Type="http://schemas.openxmlformats.org/officeDocument/2006/relationships/image" Target="media/image11.png"/><Relationship Id="rId27" Type="http://schemas.openxmlformats.org/officeDocument/2006/relationships/fontTable" Target="fontTable.xml"/><Relationship Id="rId30"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wmf"/></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78368C8DF89C94ABF7822F3B3E042C8" ma:contentTypeVersion="12" ma:contentTypeDescription="Create a new document." ma:contentTypeScope="" ma:versionID="c06e69bb34bfb633c6d35aac03b6d40d">
  <xsd:schema xmlns:xsd="http://www.w3.org/2001/XMLSchema" xmlns:xs="http://www.w3.org/2001/XMLSchema" xmlns:p="http://schemas.microsoft.com/office/2006/metadata/properties" xmlns:ns2="aeb2b80e-a5f2-494b-adf0-7893b2d364af" xmlns:ns3="f482e72f-aa55-4deb-a4ac-68b7077e71fb" targetNamespace="http://schemas.microsoft.com/office/2006/metadata/properties" ma:root="true" ma:fieldsID="2032c7fe3f05c580e2cc85ea30a46842" ns2:_="" ns3:_="">
    <xsd:import namespace="aeb2b80e-a5f2-494b-adf0-7893b2d364af"/>
    <xsd:import namespace="f482e72f-aa55-4deb-a4ac-68b7077e71f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b2b80e-a5f2-494b-adf0-7893b2d364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482e72f-aa55-4deb-a4ac-68b7077e71f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4943511-C1C6-4A0A-8FE1-8096D62A8112}">
  <ds:schemaRefs>
    <ds:schemaRef ds:uri="http://schemas.openxmlformats.org/officeDocument/2006/bibliography"/>
  </ds:schemaRefs>
</ds:datastoreItem>
</file>

<file path=customXml/itemProps2.xml><?xml version="1.0" encoding="utf-8"?>
<ds:datastoreItem xmlns:ds="http://schemas.openxmlformats.org/officeDocument/2006/customXml" ds:itemID="{EFFFF898-88A2-4F9B-AEF6-192B381ACFD7}"/>
</file>

<file path=customXml/itemProps3.xml><?xml version="1.0" encoding="utf-8"?>
<ds:datastoreItem xmlns:ds="http://schemas.openxmlformats.org/officeDocument/2006/customXml" ds:itemID="{EE245791-2689-4B78-90B8-8795A3BF7756}"/>
</file>

<file path=customXml/itemProps4.xml><?xml version="1.0" encoding="utf-8"?>
<ds:datastoreItem xmlns:ds="http://schemas.openxmlformats.org/officeDocument/2006/customXml" ds:itemID="{E0531307-4FE0-4241-A733-AB8B3B875E3D}"/>
</file>

<file path=docProps/app.xml><?xml version="1.0" encoding="utf-8"?>
<Properties xmlns="http://schemas.openxmlformats.org/officeDocument/2006/extended-properties" xmlns:vt="http://schemas.openxmlformats.org/officeDocument/2006/docPropsVTypes">
  <Template>Normal</Template>
  <TotalTime>0</TotalTime>
  <Pages>24</Pages>
  <Words>3133</Words>
  <Characters>25487</Characters>
  <Application>Microsoft Office Word</Application>
  <DocSecurity>0</DocSecurity>
  <Lines>212</Lines>
  <Paragraphs>57</Paragraphs>
  <ScaleCrop>false</ScaleCrop>
  <HeadingPairs>
    <vt:vector size="6" baseType="variant">
      <vt:variant>
        <vt:lpstr>Title</vt:lpstr>
      </vt:variant>
      <vt:variant>
        <vt:i4>1</vt:i4>
      </vt:variant>
      <vt:variant>
        <vt:lpstr>Pealkiri</vt:lpstr>
      </vt:variant>
      <vt:variant>
        <vt:i4>1</vt:i4>
      </vt:variant>
      <vt:variant>
        <vt:lpstr>Tiitel</vt:lpstr>
      </vt:variant>
      <vt:variant>
        <vt:i4>1</vt:i4>
      </vt:variant>
    </vt:vector>
  </HeadingPairs>
  <TitlesOfParts>
    <vt:vector size="3" baseType="lpstr">
      <vt:lpstr>Ristmike variantide võrdlus:</vt:lpstr>
      <vt:lpstr>Ristmike variantide võrdlus:</vt:lpstr>
      <vt:lpstr>Ristmike variantide võrdlus:</vt:lpstr>
    </vt:vector>
  </TitlesOfParts>
  <Company>Reaalprojekt</Company>
  <LinksUpToDate>false</LinksUpToDate>
  <CharactersWithSpaces>28563</CharactersWithSpaces>
  <SharedDoc>false</SharedDoc>
  <HLinks>
    <vt:vector size="288" baseType="variant">
      <vt:variant>
        <vt:i4>5832788</vt:i4>
      </vt:variant>
      <vt:variant>
        <vt:i4>279</vt:i4>
      </vt:variant>
      <vt:variant>
        <vt:i4>0</vt:i4>
      </vt:variant>
      <vt:variant>
        <vt:i4>5</vt:i4>
      </vt:variant>
      <vt:variant>
        <vt:lpwstr>http://www.mnt.ee/index.php?id=12026</vt:lpwstr>
      </vt:variant>
      <vt:variant>
        <vt:lpwstr/>
      </vt:variant>
      <vt:variant>
        <vt:i4>1507381</vt:i4>
      </vt:variant>
      <vt:variant>
        <vt:i4>272</vt:i4>
      </vt:variant>
      <vt:variant>
        <vt:i4>0</vt:i4>
      </vt:variant>
      <vt:variant>
        <vt:i4>5</vt:i4>
      </vt:variant>
      <vt:variant>
        <vt:lpwstr/>
      </vt:variant>
      <vt:variant>
        <vt:lpwstr>_Toc528314959</vt:lpwstr>
      </vt:variant>
      <vt:variant>
        <vt:i4>1507381</vt:i4>
      </vt:variant>
      <vt:variant>
        <vt:i4>266</vt:i4>
      </vt:variant>
      <vt:variant>
        <vt:i4>0</vt:i4>
      </vt:variant>
      <vt:variant>
        <vt:i4>5</vt:i4>
      </vt:variant>
      <vt:variant>
        <vt:lpwstr/>
      </vt:variant>
      <vt:variant>
        <vt:lpwstr>_Toc528314958</vt:lpwstr>
      </vt:variant>
      <vt:variant>
        <vt:i4>1507381</vt:i4>
      </vt:variant>
      <vt:variant>
        <vt:i4>260</vt:i4>
      </vt:variant>
      <vt:variant>
        <vt:i4>0</vt:i4>
      </vt:variant>
      <vt:variant>
        <vt:i4>5</vt:i4>
      </vt:variant>
      <vt:variant>
        <vt:lpwstr/>
      </vt:variant>
      <vt:variant>
        <vt:lpwstr>_Toc528314957</vt:lpwstr>
      </vt:variant>
      <vt:variant>
        <vt:i4>1507381</vt:i4>
      </vt:variant>
      <vt:variant>
        <vt:i4>254</vt:i4>
      </vt:variant>
      <vt:variant>
        <vt:i4>0</vt:i4>
      </vt:variant>
      <vt:variant>
        <vt:i4>5</vt:i4>
      </vt:variant>
      <vt:variant>
        <vt:lpwstr/>
      </vt:variant>
      <vt:variant>
        <vt:lpwstr>_Toc528314956</vt:lpwstr>
      </vt:variant>
      <vt:variant>
        <vt:i4>1507381</vt:i4>
      </vt:variant>
      <vt:variant>
        <vt:i4>248</vt:i4>
      </vt:variant>
      <vt:variant>
        <vt:i4>0</vt:i4>
      </vt:variant>
      <vt:variant>
        <vt:i4>5</vt:i4>
      </vt:variant>
      <vt:variant>
        <vt:lpwstr/>
      </vt:variant>
      <vt:variant>
        <vt:lpwstr>_Toc528314955</vt:lpwstr>
      </vt:variant>
      <vt:variant>
        <vt:i4>1507381</vt:i4>
      </vt:variant>
      <vt:variant>
        <vt:i4>242</vt:i4>
      </vt:variant>
      <vt:variant>
        <vt:i4>0</vt:i4>
      </vt:variant>
      <vt:variant>
        <vt:i4>5</vt:i4>
      </vt:variant>
      <vt:variant>
        <vt:lpwstr/>
      </vt:variant>
      <vt:variant>
        <vt:lpwstr>_Toc528314954</vt:lpwstr>
      </vt:variant>
      <vt:variant>
        <vt:i4>1507381</vt:i4>
      </vt:variant>
      <vt:variant>
        <vt:i4>236</vt:i4>
      </vt:variant>
      <vt:variant>
        <vt:i4>0</vt:i4>
      </vt:variant>
      <vt:variant>
        <vt:i4>5</vt:i4>
      </vt:variant>
      <vt:variant>
        <vt:lpwstr/>
      </vt:variant>
      <vt:variant>
        <vt:lpwstr>_Toc528314953</vt:lpwstr>
      </vt:variant>
      <vt:variant>
        <vt:i4>1507381</vt:i4>
      </vt:variant>
      <vt:variant>
        <vt:i4>230</vt:i4>
      </vt:variant>
      <vt:variant>
        <vt:i4>0</vt:i4>
      </vt:variant>
      <vt:variant>
        <vt:i4>5</vt:i4>
      </vt:variant>
      <vt:variant>
        <vt:lpwstr/>
      </vt:variant>
      <vt:variant>
        <vt:lpwstr>_Toc528314952</vt:lpwstr>
      </vt:variant>
      <vt:variant>
        <vt:i4>1507381</vt:i4>
      </vt:variant>
      <vt:variant>
        <vt:i4>224</vt:i4>
      </vt:variant>
      <vt:variant>
        <vt:i4>0</vt:i4>
      </vt:variant>
      <vt:variant>
        <vt:i4>5</vt:i4>
      </vt:variant>
      <vt:variant>
        <vt:lpwstr/>
      </vt:variant>
      <vt:variant>
        <vt:lpwstr>_Toc528314951</vt:lpwstr>
      </vt:variant>
      <vt:variant>
        <vt:i4>1507381</vt:i4>
      </vt:variant>
      <vt:variant>
        <vt:i4>218</vt:i4>
      </vt:variant>
      <vt:variant>
        <vt:i4>0</vt:i4>
      </vt:variant>
      <vt:variant>
        <vt:i4>5</vt:i4>
      </vt:variant>
      <vt:variant>
        <vt:lpwstr/>
      </vt:variant>
      <vt:variant>
        <vt:lpwstr>_Toc528314950</vt:lpwstr>
      </vt:variant>
      <vt:variant>
        <vt:i4>1441845</vt:i4>
      </vt:variant>
      <vt:variant>
        <vt:i4>212</vt:i4>
      </vt:variant>
      <vt:variant>
        <vt:i4>0</vt:i4>
      </vt:variant>
      <vt:variant>
        <vt:i4>5</vt:i4>
      </vt:variant>
      <vt:variant>
        <vt:lpwstr/>
      </vt:variant>
      <vt:variant>
        <vt:lpwstr>_Toc528314949</vt:lpwstr>
      </vt:variant>
      <vt:variant>
        <vt:i4>1441845</vt:i4>
      </vt:variant>
      <vt:variant>
        <vt:i4>206</vt:i4>
      </vt:variant>
      <vt:variant>
        <vt:i4>0</vt:i4>
      </vt:variant>
      <vt:variant>
        <vt:i4>5</vt:i4>
      </vt:variant>
      <vt:variant>
        <vt:lpwstr/>
      </vt:variant>
      <vt:variant>
        <vt:lpwstr>_Toc528314948</vt:lpwstr>
      </vt:variant>
      <vt:variant>
        <vt:i4>1441845</vt:i4>
      </vt:variant>
      <vt:variant>
        <vt:i4>200</vt:i4>
      </vt:variant>
      <vt:variant>
        <vt:i4>0</vt:i4>
      </vt:variant>
      <vt:variant>
        <vt:i4>5</vt:i4>
      </vt:variant>
      <vt:variant>
        <vt:lpwstr/>
      </vt:variant>
      <vt:variant>
        <vt:lpwstr>_Toc528314947</vt:lpwstr>
      </vt:variant>
      <vt:variant>
        <vt:i4>1441845</vt:i4>
      </vt:variant>
      <vt:variant>
        <vt:i4>194</vt:i4>
      </vt:variant>
      <vt:variant>
        <vt:i4>0</vt:i4>
      </vt:variant>
      <vt:variant>
        <vt:i4>5</vt:i4>
      </vt:variant>
      <vt:variant>
        <vt:lpwstr/>
      </vt:variant>
      <vt:variant>
        <vt:lpwstr>_Toc528314946</vt:lpwstr>
      </vt:variant>
      <vt:variant>
        <vt:i4>1441845</vt:i4>
      </vt:variant>
      <vt:variant>
        <vt:i4>188</vt:i4>
      </vt:variant>
      <vt:variant>
        <vt:i4>0</vt:i4>
      </vt:variant>
      <vt:variant>
        <vt:i4>5</vt:i4>
      </vt:variant>
      <vt:variant>
        <vt:lpwstr/>
      </vt:variant>
      <vt:variant>
        <vt:lpwstr>_Toc528314945</vt:lpwstr>
      </vt:variant>
      <vt:variant>
        <vt:i4>1441845</vt:i4>
      </vt:variant>
      <vt:variant>
        <vt:i4>182</vt:i4>
      </vt:variant>
      <vt:variant>
        <vt:i4>0</vt:i4>
      </vt:variant>
      <vt:variant>
        <vt:i4>5</vt:i4>
      </vt:variant>
      <vt:variant>
        <vt:lpwstr/>
      </vt:variant>
      <vt:variant>
        <vt:lpwstr>_Toc528314944</vt:lpwstr>
      </vt:variant>
      <vt:variant>
        <vt:i4>1441845</vt:i4>
      </vt:variant>
      <vt:variant>
        <vt:i4>176</vt:i4>
      </vt:variant>
      <vt:variant>
        <vt:i4>0</vt:i4>
      </vt:variant>
      <vt:variant>
        <vt:i4>5</vt:i4>
      </vt:variant>
      <vt:variant>
        <vt:lpwstr/>
      </vt:variant>
      <vt:variant>
        <vt:lpwstr>_Toc528314943</vt:lpwstr>
      </vt:variant>
      <vt:variant>
        <vt:i4>1441845</vt:i4>
      </vt:variant>
      <vt:variant>
        <vt:i4>170</vt:i4>
      </vt:variant>
      <vt:variant>
        <vt:i4>0</vt:i4>
      </vt:variant>
      <vt:variant>
        <vt:i4>5</vt:i4>
      </vt:variant>
      <vt:variant>
        <vt:lpwstr/>
      </vt:variant>
      <vt:variant>
        <vt:lpwstr>_Toc528314942</vt:lpwstr>
      </vt:variant>
      <vt:variant>
        <vt:i4>1441845</vt:i4>
      </vt:variant>
      <vt:variant>
        <vt:i4>164</vt:i4>
      </vt:variant>
      <vt:variant>
        <vt:i4>0</vt:i4>
      </vt:variant>
      <vt:variant>
        <vt:i4>5</vt:i4>
      </vt:variant>
      <vt:variant>
        <vt:lpwstr/>
      </vt:variant>
      <vt:variant>
        <vt:lpwstr>_Toc528314941</vt:lpwstr>
      </vt:variant>
      <vt:variant>
        <vt:i4>1441845</vt:i4>
      </vt:variant>
      <vt:variant>
        <vt:i4>158</vt:i4>
      </vt:variant>
      <vt:variant>
        <vt:i4>0</vt:i4>
      </vt:variant>
      <vt:variant>
        <vt:i4>5</vt:i4>
      </vt:variant>
      <vt:variant>
        <vt:lpwstr/>
      </vt:variant>
      <vt:variant>
        <vt:lpwstr>_Toc528314940</vt:lpwstr>
      </vt:variant>
      <vt:variant>
        <vt:i4>1114165</vt:i4>
      </vt:variant>
      <vt:variant>
        <vt:i4>152</vt:i4>
      </vt:variant>
      <vt:variant>
        <vt:i4>0</vt:i4>
      </vt:variant>
      <vt:variant>
        <vt:i4>5</vt:i4>
      </vt:variant>
      <vt:variant>
        <vt:lpwstr/>
      </vt:variant>
      <vt:variant>
        <vt:lpwstr>_Toc528314939</vt:lpwstr>
      </vt:variant>
      <vt:variant>
        <vt:i4>1114165</vt:i4>
      </vt:variant>
      <vt:variant>
        <vt:i4>146</vt:i4>
      </vt:variant>
      <vt:variant>
        <vt:i4>0</vt:i4>
      </vt:variant>
      <vt:variant>
        <vt:i4>5</vt:i4>
      </vt:variant>
      <vt:variant>
        <vt:lpwstr/>
      </vt:variant>
      <vt:variant>
        <vt:lpwstr>_Toc528314938</vt:lpwstr>
      </vt:variant>
      <vt:variant>
        <vt:i4>1114165</vt:i4>
      </vt:variant>
      <vt:variant>
        <vt:i4>140</vt:i4>
      </vt:variant>
      <vt:variant>
        <vt:i4>0</vt:i4>
      </vt:variant>
      <vt:variant>
        <vt:i4>5</vt:i4>
      </vt:variant>
      <vt:variant>
        <vt:lpwstr/>
      </vt:variant>
      <vt:variant>
        <vt:lpwstr>_Toc528314937</vt:lpwstr>
      </vt:variant>
      <vt:variant>
        <vt:i4>1114165</vt:i4>
      </vt:variant>
      <vt:variant>
        <vt:i4>134</vt:i4>
      </vt:variant>
      <vt:variant>
        <vt:i4>0</vt:i4>
      </vt:variant>
      <vt:variant>
        <vt:i4>5</vt:i4>
      </vt:variant>
      <vt:variant>
        <vt:lpwstr/>
      </vt:variant>
      <vt:variant>
        <vt:lpwstr>_Toc528314936</vt:lpwstr>
      </vt:variant>
      <vt:variant>
        <vt:i4>1114165</vt:i4>
      </vt:variant>
      <vt:variant>
        <vt:i4>128</vt:i4>
      </vt:variant>
      <vt:variant>
        <vt:i4>0</vt:i4>
      </vt:variant>
      <vt:variant>
        <vt:i4>5</vt:i4>
      </vt:variant>
      <vt:variant>
        <vt:lpwstr/>
      </vt:variant>
      <vt:variant>
        <vt:lpwstr>_Toc528314935</vt:lpwstr>
      </vt:variant>
      <vt:variant>
        <vt:i4>1114165</vt:i4>
      </vt:variant>
      <vt:variant>
        <vt:i4>122</vt:i4>
      </vt:variant>
      <vt:variant>
        <vt:i4>0</vt:i4>
      </vt:variant>
      <vt:variant>
        <vt:i4>5</vt:i4>
      </vt:variant>
      <vt:variant>
        <vt:lpwstr/>
      </vt:variant>
      <vt:variant>
        <vt:lpwstr>_Toc528314934</vt:lpwstr>
      </vt:variant>
      <vt:variant>
        <vt:i4>1114165</vt:i4>
      </vt:variant>
      <vt:variant>
        <vt:i4>116</vt:i4>
      </vt:variant>
      <vt:variant>
        <vt:i4>0</vt:i4>
      </vt:variant>
      <vt:variant>
        <vt:i4>5</vt:i4>
      </vt:variant>
      <vt:variant>
        <vt:lpwstr/>
      </vt:variant>
      <vt:variant>
        <vt:lpwstr>_Toc528314933</vt:lpwstr>
      </vt:variant>
      <vt:variant>
        <vt:i4>1114165</vt:i4>
      </vt:variant>
      <vt:variant>
        <vt:i4>110</vt:i4>
      </vt:variant>
      <vt:variant>
        <vt:i4>0</vt:i4>
      </vt:variant>
      <vt:variant>
        <vt:i4>5</vt:i4>
      </vt:variant>
      <vt:variant>
        <vt:lpwstr/>
      </vt:variant>
      <vt:variant>
        <vt:lpwstr>_Toc528314932</vt:lpwstr>
      </vt:variant>
      <vt:variant>
        <vt:i4>1114165</vt:i4>
      </vt:variant>
      <vt:variant>
        <vt:i4>104</vt:i4>
      </vt:variant>
      <vt:variant>
        <vt:i4>0</vt:i4>
      </vt:variant>
      <vt:variant>
        <vt:i4>5</vt:i4>
      </vt:variant>
      <vt:variant>
        <vt:lpwstr/>
      </vt:variant>
      <vt:variant>
        <vt:lpwstr>_Toc528314931</vt:lpwstr>
      </vt:variant>
      <vt:variant>
        <vt:i4>1114165</vt:i4>
      </vt:variant>
      <vt:variant>
        <vt:i4>98</vt:i4>
      </vt:variant>
      <vt:variant>
        <vt:i4>0</vt:i4>
      </vt:variant>
      <vt:variant>
        <vt:i4>5</vt:i4>
      </vt:variant>
      <vt:variant>
        <vt:lpwstr/>
      </vt:variant>
      <vt:variant>
        <vt:lpwstr>_Toc528314930</vt:lpwstr>
      </vt:variant>
      <vt:variant>
        <vt:i4>1048629</vt:i4>
      </vt:variant>
      <vt:variant>
        <vt:i4>92</vt:i4>
      </vt:variant>
      <vt:variant>
        <vt:i4>0</vt:i4>
      </vt:variant>
      <vt:variant>
        <vt:i4>5</vt:i4>
      </vt:variant>
      <vt:variant>
        <vt:lpwstr/>
      </vt:variant>
      <vt:variant>
        <vt:lpwstr>_Toc528314929</vt:lpwstr>
      </vt:variant>
      <vt:variant>
        <vt:i4>1048629</vt:i4>
      </vt:variant>
      <vt:variant>
        <vt:i4>86</vt:i4>
      </vt:variant>
      <vt:variant>
        <vt:i4>0</vt:i4>
      </vt:variant>
      <vt:variant>
        <vt:i4>5</vt:i4>
      </vt:variant>
      <vt:variant>
        <vt:lpwstr/>
      </vt:variant>
      <vt:variant>
        <vt:lpwstr>_Toc528314928</vt:lpwstr>
      </vt:variant>
      <vt:variant>
        <vt:i4>1048629</vt:i4>
      </vt:variant>
      <vt:variant>
        <vt:i4>80</vt:i4>
      </vt:variant>
      <vt:variant>
        <vt:i4>0</vt:i4>
      </vt:variant>
      <vt:variant>
        <vt:i4>5</vt:i4>
      </vt:variant>
      <vt:variant>
        <vt:lpwstr/>
      </vt:variant>
      <vt:variant>
        <vt:lpwstr>_Toc528314927</vt:lpwstr>
      </vt:variant>
      <vt:variant>
        <vt:i4>1048629</vt:i4>
      </vt:variant>
      <vt:variant>
        <vt:i4>74</vt:i4>
      </vt:variant>
      <vt:variant>
        <vt:i4>0</vt:i4>
      </vt:variant>
      <vt:variant>
        <vt:i4>5</vt:i4>
      </vt:variant>
      <vt:variant>
        <vt:lpwstr/>
      </vt:variant>
      <vt:variant>
        <vt:lpwstr>_Toc528314926</vt:lpwstr>
      </vt:variant>
      <vt:variant>
        <vt:i4>1048629</vt:i4>
      </vt:variant>
      <vt:variant>
        <vt:i4>68</vt:i4>
      </vt:variant>
      <vt:variant>
        <vt:i4>0</vt:i4>
      </vt:variant>
      <vt:variant>
        <vt:i4>5</vt:i4>
      </vt:variant>
      <vt:variant>
        <vt:lpwstr/>
      </vt:variant>
      <vt:variant>
        <vt:lpwstr>_Toc528314925</vt:lpwstr>
      </vt:variant>
      <vt:variant>
        <vt:i4>1048629</vt:i4>
      </vt:variant>
      <vt:variant>
        <vt:i4>62</vt:i4>
      </vt:variant>
      <vt:variant>
        <vt:i4>0</vt:i4>
      </vt:variant>
      <vt:variant>
        <vt:i4>5</vt:i4>
      </vt:variant>
      <vt:variant>
        <vt:lpwstr/>
      </vt:variant>
      <vt:variant>
        <vt:lpwstr>_Toc528314924</vt:lpwstr>
      </vt:variant>
      <vt:variant>
        <vt:i4>1048629</vt:i4>
      </vt:variant>
      <vt:variant>
        <vt:i4>56</vt:i4>
      </vt:variant>
      <vt:variant>
        <vt:i4>0</vt:i4>
      </vt:variant>
      <vt:variant>
        <vt:i4>5</vt:i4>
      </vt:variant>
      <vt:variant>
        <vt:lpwstr/>
      </vt:variant>
      <vt:variant>
        <vt:lpwstr>_Toc528314923</vt:lpwstr>
      </vt:variant>
      <vt:variant>
        <vt:i4>1048629</vt:i4>
      </vt:variant>
      <vt:variant>
        <vt:i4>50</vt:i4>
      </vt:variant>
      <vt:variant>
        <vt:i4>0</vt:i4>
      </vt:variant>
      <vt:variant>
        <vt:i4>5</vt:i4>
      </vt:variant>
      <vt:variant>
        <vt:lpwstr/>
      </vt:variant>
      <vt:variant>
        <vt:lpwstr>_Toc528314922</vt:lpwstr>
      </vt:variant>
      <vt:variant>
        <vt:i4>1048629</vt:i4>
      </vt:variant>
      <vt:variant>
        <vt:i4>44</vt:i4>
      </vt:variant>
      <vt:variant>
        <vt:i4>0</vt:i4>
      </vt:variant>
      <vt:variant>
        <vt:i4>5</vt:i4>
      </vt:variant>
      <vt:variant>
        <vt:lpwstr/>
      </vt:variant>
      <vt:variant>
        <vt:lpwstr>_Toc528314921</vt:lpwstr>
      </vt:variant>
      <vt:variant>
        <vt:i4>1048629</vt:i4>
      </vt:variant>
      <vt:variant>
        <vt:i4>38</vt:i4>
      </vt:variant>
      <vt:variant>
        <vt:i4>0</vt:i4>
      </vt:variant>
      <vt:variant>
        <vt:i4>5</vt:i4>
      </vt:variant>
      <vt:variant>
        <vt:lpwstr/>
      </vt:variant>
      <vt:variant>
        <vt:lpwstr>_Toc528314920</vt:lpwstr>
      </vt:variant>
      <vt:variant>
        <vt:i4>1245237</vt:i4>
      </vt:variant>
      <vt:variant>
        <vt:i4>32</vt:i4>
      </vt:variant>
      <vt:variant>
        <vt:i4>0</vt:i4>
      </vt:variant>
      <vt:variant>
        <vt:i4>5</vt:i4>
      </vt:variant>
      <vt:variant>
        <vt:lpwstr/>
      </vt:variant>
      <vt:variant>
        <vt:lpwstr>_Toc528314919</vt:lpwstr>
      </vt:variant>
      <vt:variant>
        <vt:i4>1245237</vt:i4>
      </vt:variant>
      <vt:variant>
        <vt:i4>26</vt:i4>
      </vt:variant>
      <vt:variant>
        <vt:i4>0</vt:i4>
      </vt:variant>
      <vt:variant>
        <vt:i4>5</vt:i4>
      </vt:variant>
      <vt:variant>
        <vt:lpwstr/>
      </vt:variant>
      <vt:variant>
        <vt:lpwstr>_Toc528314918</vt:lpwstr>
      </vt:variant>
      <vt:variant>
        <vt:i4>1245237</vt:i4>
      </vt:variant>
      <vt:variant>
        <vt:i4>20</vt:i4>
      </vt:variant>
      <vt:variant>
        <vt:i4>0</vt:i4>
      </vt:variant>
      <vt:variant>
        <vt:i4>5</vt:i4>
      </vt:variant>
      <vt:variant>
        <vt:lpwstr/>
      </vt:variant>
      <vt:variant>
        <vt:lpwstr>_Toc528314917</vt:lpwstr>
      </vt:variant>
      <vt:variant>
        <vt:i4>1245237</vt:i4>
      </vt:variant>
      <vt:variant>
        <vt:i4>14</vt:i4>
      </vt:variant>
      <vt:variant>
        <vt:i4>0</vt:i4>
      </vt:variant>
      <vt:variant>
        <vt:i4>5</vt:i4>
      </vt:variant>
      <vt:variant>
        <vt:lpwstr/>
      </vt:variant>
      <vt:variant>
        <vt:lpwstr>_Toc528314916</vt:lpwstr>
      </vt:variant>
      <vt:variant>
        <vt:i4>1245237</vt:i4>
      </vt:variant>
      <vt:variant>
        <vt:i4>8</vt:i4>
      </vt:variant>
      <vt:variant>
        <vt:i4>0</vt:i4>
      </vt:variant>
      <vt:variant>
        <vt:i4>5</vt:i4>
      </vt:variant>
      <vt:variant>
        <vt:lpwstr/>
      </vt:variant>
      <vt:variant>
        <vt:lpwstr>_Toc528314915</vt:lpwstr>
      </vt:variant>
      <vt:variant>
        <vt:i4>4325481</vt:i4>
      </vt:variant>
      <vt:variant>
        <vt:i4>3</vt:i4>
      </vt:variant>
      <vt:variant>
        <vt:i4>0</vt:i4>
      </vt:variant>
      <vt:variant>
        <vt:i4>5</vt:i4>
      </vt:variant>
      <vt:variant>
        <vt:lpwstr>mailto:info@reaalprojekt.ee</vt:lpwstr>
      </vt:variant>
      <vt:variant>
        <vt:lpwstr/>
      </vt:variant>
      <vt:variant>
        <vt:i4>6160505</vt:i4>
      </vt:variant>
      <vt:variant>
        <vt:i4>0</vt:i4>
      </vt:variant>
      <vt:variant>
        <vt:i4>0</vt:i4>
      </vt:variant>
      <vt:variant>
        <vt:i4>5</vt:i4>
      </vt:variant>
      <vt:variant>
        <vt:lpwstr>mailto:vallavalitsus@tapa.ee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Ristmike variantide võrdlus:</dc:title>
  <dc:subject/>
  <dc:creator>G</dc:creator>
  <cp:keywords/>
  <cp:lastModifiedBy>Taavi Agasild</cp:lastModifiedBy>
  <cp:revision>2</cp:revision>
  <cp:lastPrinted>2020-02-14T20:56:00Z</cp:lastPrinted>
  <dcterms:created xsi:type="dcterms:W3CDTF">2020-12-30T15:09:00Z</dcterms:created>
  <dcterms:modified xsi:type="dcterms:W3CDTF">2020-12-30T15:09:00Z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0x010100078368C8DF89C94ABF7822F3B3E042C8</vt:lpwstr>
  </property>
</Properties>
</file>